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«Анализ правоприменительной практики контрольно-надзорной деятельности Сибирского управления Ростехнадзора </w:t>
      </w:r>
      <w:r>
        <w:rPr>
          <w:rFonts w:ascii="Times New Roman" w:hAnsi="Times New Roman" w:cs="Times New Roman"/>
          <w:b/>
          <w:bCs/>
        </w:rPr>
        <w:t>за</w:t>
      </w:r>
      <w:r w:rsidR="004C37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201</w:t>
      </w:r>
      <w:r w:rsidR="004C37E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год</w:t>
      </w:r>
      <w:r w:rsidRPr="00065C86">
        <w:rPr>
          <w:rFonts w:ascii="Times New Roman" w:hAnsi="Times New Roman" w:cs="Times New Roman"/>
          <w:b/>
          <w:bCs/>
        </w:rPr>
        <w:t>»</w:t>
      </w:r>
    </w:p>
    <w:p w:rsidR="00065C86" w:rsidRPr="00065C86" w:rsidRDefault="003C3E71" w:rsidP="00065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27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марта</w:t>
      </w:r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8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 по адресу: г. </w:t>
      </w:r>
      <w:r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ул. </w:t>
      </w:r>
      <w:r>
        <w:rPr>
          <w:rFonts w:ascii="Times New Roman" w:hAnsi="Times New Roman" w:cs="Times New Roman"/>
          <w:b/>
          <w:bCs/>
        </w:rPr>
        <w:t>Институтская, 3</w:t>
      </w:r>
      <w:bookmarkStart w:id="0" w:name="_GoBack"/>
      <w:bookmarkEnd w:id="0"/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065C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rPr>
          <w:trHeight w:val="28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3C3E71"/>
    <w:sectPr w:rsidR="00A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4</cp:revision>
  <dcterms:created xsi:type="dcterms:W3CDTF">2018-03-01T02:44:00Z</dcterms:created>
  <dcterms:modified xsi:type="dcterms:W3CDTF">2018-03-01T02:46:00Z</dcterms:modified>
</cp:coreProperties>
</file>