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1B" w:rsidRDefault="0090181B" w:rsidP="0090181B">
      <w:pPr>
        <w:ind w:hanging="993"/>
        <w:jc w:val="right"/>
        <w:rPr>
          <w:b/>
          <w:sz w:val="28"/>
          <w:szCs w:val="28"/>
        </w:rPr>
      </w:pPr>
      <w:r>
        <w:rPr>
          <w:b/>
          <w:sz w:val="28"/>
          <w:szCs w:val="28"/>
        </w:rPr>
        <w:t>УТВЕРЖДЕНО</w:t>
      </w:r>
    </w:p>
    <w:p w:rsidR="0090181B" w:rsidRDefault="0090181B" w:rsidP="0090181B">
      <w:pPr>
        <w:ind w:hanging="993"/>
        <w:jc w:val="right"/>
        <w:rPr>
          <w:b/>
          <w:sz w:val="28"/>
          <w:szCs w:val="28"/>
        </w:rPr>
      </w:pPr>
      <w:r>
        <w:rPr>
          <w:b/>
          <w:sz w:val="28"/>
          <w:szCs w:val="28"/>
        </w:rPr>
        <w:t xml:space="preserve">приказ Сибирского управления </w:t>
      </w:r>
      <w:proofErr w:type="spellStart"/>
      <w:r>
        <w:rPr>
          <w:b/>
          <w:sz w:val="28"/>
          <w:szCs w:val="28"/>
        </w:rPr>
        <w:t>Ростехнадзора</w:t>
      </w:r>
      <w:proofErr w:type="spellEnd"/>
    </w:p>
    <w:p w:rsidR="0090181B" w:rsidRPr="007B29C2" w:rsidRDefault="0090181B" w:rsidP="0090181B">
      <w:pPr>
        <w:ind w:hanging="993"/>
        <w:jc w:val="right"/>
        <w:rPr>
          <w:b/>
          <w:sz w:val="28"/>
          <w:szCs w:val="28"/>
        </w:rPr>
      </w:pPr>
      <w:r>
        <w:rPr>
          <w:b/>
          <w:sz w:val="28"/>
          <w:szCs w:val="28"/>
        </w:rPr>
        <w:t>от 05</w:t>
      </w:r>
      <w:r>
        <w:rPr>
          <w:b/>
          <w:sz w:val="28"/>
          <w:szCs w:val="28"/>
        </w:rPr>
        <w:t>.0</w:t>
      </w:r>
      <w:r>
        <w:rPr>
          <w:b/>
          <w:sz w:val="28"/>
          <w:szCs w:val="28"/>
        </w:rPr>
        <w:t>3</w:t>
      </w:r>
      <w:r>
        <w:rPr>
          <w:b/>
          <w:sz w:val="28"/>
          <w:szCs w:val="28"/>
        </w:rPr>
        <w:t>.201</w:t>
      </w:r>
      <w:r>
        <w:rPr>
          <w:b/>
          <w:sz w:val="28"/>
          <w:szCs w:val="28"/>
        </w:rPr>
        <w:t>9</w:t>
      </w:r>
      <w:r>
        <w:rPr>
          <w:b/>
          <w:sz w:val="28"/>
          <w:szCs w:val="28"/>
        </w:rPr>
        <w:t xml:space="preserve"> г.  № 01-04-01/</w:t>
      </w:r>
      <w:r>
        <w:rPr>
          <w:b/>
          <w:sz w:val="28"/>
          <w:szCs w:val="28"/>
        </w:rPr>
        <w:t>258</w:t>
      </w:r>
      <w:bookmarkStart w:id="0" w:name="_GoBack"/>
      <w:bookmarkEnd w:id="0"/>
      <w:r>
        <w:rPr>
          <w:b/>
          <w:sz w:val="28"/>
          <w:szCs w:val="28"/>
        </w:rPr>
        <w:t xml:space="preserve"> </w:t>
      </w:r>
    </w:p>
    <w:p w:rsidR="0090181B" w:rsidRDefault="0090181B" w:rsidP="00A95171">
      <w:pPr>
        <w:jc w:val="center"/>
        <w:rPr>
          <w:b/>
          <w:sz w:val="40"/>
          <w:szCs w:val="40"/>
        </w:rPr>
      </w:pPr>
    </w:p>
    <w:p w:rsidR="0054737C" w:rsidRPr="00A911E7" w:rsidRDefault="0054737C" w:rsidP="00A95171">
      <w:pPr>
        <w:jc w:val="center"/>
        <w:rPr>
          <w:b/>
          <w:sz w:val="40"/>
          <w:szCs w:val="40"/>
        </w:rPr>
      </w:pPr>
      <w:r>
        <w:rPr>
          <w:b/>
          <w:sz w:val="40"/>
          <w:szCs w:val="40"/>
        </w:rPr>
        <w:t>Доклад</w:t>
      </w:r>
    </w:p>
    <w:p w:rsidR="0054737C" w:rsidRPr="00A911E7" w:rsidRDefault="0054737C" w:rsidP="00A95171">
      <w:pPr>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A95171">
      <w:pPr>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54737C">
      <w:pPr>
        <w:spacing w:line="360" w:lineRule="auto"/>
        <w:ind w:firstLine="680"/>
        <w:jc w:val="both"/>
        <w:rPr>
          <w:sz w:val="28"/>
          <w:szCs w:val="28"/>
        </w:rPr>
      </w:pPr>
      <w:r w:rsidRPr="003014BF">
        <w:rPr>
          <w:sz w:val="28"/>
          <w:szCs w:val="28"/>
        </w:rPr>
        <w:t>Настоящий доклад подготовлен в рамках подготовки к проведению публичных мероприятий с подконтрольными субъектами в 1 квартале                    201</w:t>
      </w:r>
      <w:r w:rsidR="00521DA3">
        <w:rPr>
          <w:sz w:val="28"/>
          <w:szCs w:val="28"/>
        </w:rPr>
        <w:t>9</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54737C">
      <w:pPr>
        <w:spacing w:line="360" w:lineRule="auto"/>
        <w:ind w:firstLine="708"/>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54737C">
      <w:pPr>
        <w:spacing w:line="360" w:lineRule="auto"/>
        <w:ind w:firstLine="680"/>
        <w:jc w:val="both"/>
        <w:rPr>
          <w:sz w:val="28"/>
          <w:szCs w:val="28"/>
        </w:rPr>
      </w:pPr>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w:t>
      </w:r>
      <w:proofErr w:type="gramStart"/>
      <w:r w:rsidRPr="007B57E7">
        <w:rPr>
          <w:sz w:val="28"/>
          <w:szCs w:val="28"/>
        </w:rPr>
        <w:t xml:space="preserve">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 </w:t>
      </w:r>
      <w:proofErr w:type="gramEnd"/>
      <w:r w:rsidRPr="00AF6154">
        <w:rPr>
          <w:sz w:val="28"/>
          <w:szCs w:val="28"/>
        </w:rPr>
        <w:t xml:space="preserve">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096BEE" w:rsidRDefault="00096BEE" w:rsidP="00096BEE">
      <w:pPr>
        <w:spacing w:line="360" w:lineRule="auto"/>
        <w:ind w:firstLine="720"/>
        <w:jc w:val="both"/>
        <w:rPr>
          <w:sz w:val="28"/>
          <w:szCs w:val="28"/>
        </w:rPr>
      </w:pPr>
      <w:r w:rsidRPr="002B2AE7">
        <w:rPr>
          <w:sz w:val="28"/>
          <w:szCs w:val="28"/>
        </w:rPr>
        <w:t>По состоянию на 31.12.201</w:t>
      </w:r>
      <w:r w:rsidR="00521DA3">
        <w:rPr>
          <w:sz w:val="28"/>
          <w:szCs w:val="28"/>
        </w:rPr>
        <w:t>8</w:t>
      </w:r>
      <w:r w:rsidRPr="002B2AE7">
        <w:rPr>
          <w:sz w:val="28"/>
          <w:szCs w:val="28"/>
        </w:rPr>
        <w:t xml:space="preserve"> г. Управлению поднадзорно 3</w:t>
      </w:r>
      <w:r w:rsidR="0013463B">
        <w:rPr>
          <w:sz w:val="28"/>
          <w:szCs w:val="28"/>
        </w:rPr>
        <w:t>8</w:t>
      </w:r>
      <w:r w:rsidR="0076335E">
        <w:rPr>
          <w:sz w:val="28"/>
          <w:szCs w:val="28"/>
        </w:rPr>
        <w:t>79</w:t>
      </w:r>
      <w:r w:rsidR="0013463B">
        <w:rPr>
          <w:sz w:val="28"/>
          <w:szCs w:val="28"/>
        </w:rPr>
        <w:t xml:space="preserve"> организаций</w:t>
      </w:r>
      <w:r w:rsidRPr="002B2AE7">
        <w:rPr>
          <w:sz w:val="28"/>
          <w:szCs w:val="28"/>
        </w:rPr>
        <w:t>, осуществляющие деятельность в области промышленной безопасности, эксплуатирующих 10</w:t>
      </w:r>
      <w:r w:rsidR="00D42908">
        <w:rPr>
          <w:sz w:val="28"/>
          <w:szCs w:val="28"/>
        </w:rPr>
        <w:t>849</w:t>
      </w:r>
      <w:r w:rsidRPr="002B2AE7">
        <w:rPr>
          <w:sz w:val="28"/>
          <w:szCs w:val="28"/>
        </w:rPr>
        <w:t xml:space="preserve"> о</w:t>
      </w:r>
      <w:r>
        <w:rPr>
          <w:sz w:val="28"/>
          <w:szCs w:val="28"/>
        </w:rPr>
        <w:t>пасных производственных объекта:</w:t>
      </w:r>
    </w:p>
    <w:p w:rsidR="00096BEE" w:rsidRPr="0013463B" w:rsidRDefault="00096BEE" w:rsidP="00096BEE">
      <w:pPr>
        <w:spacing w:line="360" w:lineRule="auto"/>
        <w:ind w:firstLine="680"/>
        <w:jc w:val="both"/>
        <w:rPr>
          <w:sz w:val="28"/>
          <w:szCs w:val="28"/>
        </w:rPr>
      </w:pPr>
      <w:r w:rsidRPr="0013463B">
        <w:rPr>
          <w:sz w:val="28"/>
          <w:szCs w:val="28"/>
        </w:rPr>
        <w:t>1 класса опасности – 2</w:t>
      </w:r>
      <w:r w:rsidR="00D42908">
        <w:rPr>
          <w:sz w:val="28"/>
          <w:szCs w:val="28"/>
        </w:rPr>
        <w:t>47</w:t>
      </w:r>
      <w:r w:rsidRPr="0013463B">
        <w:rPr>
          <w:sz w:val="28"/>
          <w:szCs w:val="28"/>
        </w:rPr>
        <w:t>;</w:t>
      </w:r>
    </w:p>
    <w:p w:rsidR="00096BEE" w:rsidRPr="0013463B" w:rsidRDefault="0013463B" w:rsidP="00096BEE">
      <w:pPr>
        <w:spacing w:line="360" w:lineRule="auto"/>
        <w:ind w:firstLine="680"/>
        <w:jc w:val="both"/>
        <w:rPr>
          <w:sz w:val="28"/>
          <w:szCs w:val="28"/>
        </w:rPr>
      </w:pPr>
      <w:r w:rsidRPr="0013463B">
        <w:rPr>
          <w:sz w:val="28"/>
          <w:szCs w:val="28"/>
        </w:rPr>
        <w:t>2 класса опасности – 6</w:t>
      </w:r>
      <w:r w:rsidR="00D42908">
        <w:rPr>
          <w:sz w:val="28"/>
          <w:szCs w:val="28"/>
        </w:rPr>
        <w:t>49</w:t>
      </w:r>
      <w:r w:rsidR="00096BEE" w:rsidRPr="0013463B">
        <w:rPr>
          <w:sz w:val="28"/>
          <w:szCs w:val="28"/>
        </w:rPr>
        <w:t>;</w:t>
      </w:r>
    </w:p>
    <w:p w:rsidR="00096BEE" w:rsidRPr="0013463B" w:rsidRDefault="00096BEE" w:rsidP="00096BEE">
      <w:pPr>
        <w:spacing w:line="360" w:lineRule="auto"/>
        <w:ind w:firstLine="680"/>
        <w:jc w:val="both"/>
        <w:rPr>
          <w:sz w:val="28"/>
          <w:szCs w:val="28"/>
        </w:rPr>
      </w:pPr>
      <w:r w:rsidRPr="0013463B">
        <w:rPr>
          <w:sz w:val="28"/>
          <w:szCs w:val="28"/>
        </w:rPr>
        <w:t>3 класса опасности – 4</w:t>
      </w:r>
      <w:r w:rsidR="0013463B" w:rsidRPr="0013463B">
        <w:rPr>
          <w:sz w:val="28"/>
          <w:szCs w:val="28"/>
        </w:rPr>
        <w:t>92</w:t>
      </w:r>
      <w:r w:rsidR="00D42908">
        <w:rPr>
          <w:sz w:val="28"/>
          <w:szCs w:val="28"/>
        </w:rPr>
        <w:t>1</w:t>
      </w:r>
      <w:r w:rsidRPr="0013463B">
        <w:rPr>
          <w:sz w:val="28"/>
          <w:szCs w:val="28"/>
        </w:rPr>
        <w:t>;</w:t>
      </w:r>
    </w:p>
    <w:p w:rsidR="00096BEE" w:rsidRPr="0013463B" w:rsidRDefault="0013463B" w:rsidP="00096BEE">
      <w:pPr>
        <w:spacing w:line="360" w:lineRule="auto"/>
        <w:ind w:firstLine="680"/>
        <w:jc w:val="both"/>
        <w:rPr>
          <w:sz w:val="28"/>
          <w:szCs w:val="28"/>
        </w:rPr>
      </w:pPr>
      <w:r w:rsidRPr="0013463B">
        <w:rPr>
          <w:sz w:val="28"/>
          <w:szCs w:val="28"/>
        </w:rPr>
        <w:t>4 класса опасности – 5032</w:t>
      </w:r>
      <w:r w:rsidR="00096BEE" w:rsidRPr="0013463B">
        <w:rPr>
          <w:sz w:val="28"/>
          <w:szCs w:val="28"/>
        </w:rPr>
        <w:t>.</w:t>
      </w:r>
    </w:p>
    <w:p w:rsidR="0054737C" w:rsidRPr="00986978" w:rsidRDefault="0054737C" w:rsidP="0054737C">
      <w:pPr>
        <w:autoSpaceDE w:val="0"/>
        <w:autoSpaceDN w:val="0"/>
        <w:adjustRightInd w:val="0"/>
        <w:spacing w:line="360" w:lineRule="auto"/>
        <w:ind w:right="141"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E5120C" w:rsidRDefault="0054737C" w:rsidP="0054737C">
      <w:pPr>
        <w:autoSpaceDE w:val="0"/>
        <w:autoSpaceDN w:val="0"/>
        <w:adjustRightInd w:val="0"/>
        <w:spacing w:line="360" w:lineRule="auto"/>
        <w:ind w:right="141" w:firstLine="709"/>
        <w:jc w:val="both"/>
        <w:rPr>
          <w:sz w:val="28"/>
          <w:szCs w:val="28"/>
        </w:rPr>
      </w:pPr>
      <w:r w:rsidRPr="00E5120C">
        <w:rPr>
          <w:sz w:val="28"/>
          <w:szCs w:val="28"/>
        </w:rPr>
        <w:t>совершенствовани</w:t>
      </w:r>
      <w:r>
        <w:rPr>
          <w:sz w:val="28"/>
          <w:szCs w:val="28"/>
        </w:rPr>
        <w:t>ю</w:t>
      </w:r>
      <w:r w:rsidRPr="00E5120C">
        <w:rPr>
          <w:sz w:val="28"/>
          <w:szCs w:val="28"/>
        </w:rPr>
        <w:t xml:space="preserve"> управления промышленной безопасностью</w:t>
      </w:r>
      <w:r>
        <w:rPr>
          <w:sz w:val="28"/>
          <w:szCs w:val="28"/>
        </w:rPr>
        <w:t>, государственному постоянному надзору</w:t>
      </w:r>
      <w:r w:rsidRPr="00E5120C">
        <w:rPr>
          <w:sz w:val="28"/>
          <w:szCs w:val="28"/>
        </w:rPr>
        <w:t>;</w:t>
      </w:r>
    </w:p>
    <w:p w:rsidR="0054737C" w:rsidRPr="0054737C" w:rsidRDefault="0054737C" w:rsidP="0054737C">
      <w:pPr>
        <w:autoSpaceDE w:val="0"/>
        <w:autoSpaceDN w:val="0"/>
        <w:adjustRightInd w:val="0"/>
        <w:spacing w:line="360" w:lineRule="auto"/>
        <w:ind w:right="141" w:firstLine="709"/>
        <w:jc w:val="both"/>
        <w:rPr>
          <w:sz w:val="28"/>
          <w:szCs w:val="28"/>
        </w:rPr>
      </w:pPr>
      <w:r w:rsidRPr="00E5120C">
        <w:rPr>
          <w:sz w:val="28"/>
          <w:szCs w:val="28"/>
        </w:rPr>
        <w:t>соблюдени</w:t>
      </w:r>
      <w:r>
        <w:rPr>
          <w:sz w:val="28"/>
          <w:szCs w:val="28"/>
        </w:rPr>
        <w:t>ю</w:t>
      </w:r>
      <w:r w:rsidRPr="00E5120C">
        <w:rPr>
          <w:sz w:val="28"/>
          <w:szCs w:val="28"/>
        </w:rPr>
        <w:t xml:space="preserve"> требований безопасности в </w:t>
      </w:r>
      <w:r w:rsidRPr="00E54638">
        <w:rPr>
          <w:sz w:val="28"/>
          <w:szCs w:val="28"/>
        </w:rPr>
        <w:t xml:space="preserve">электроэнергетике, анализу прохождения ОЗП и подготовке к проведению проверок готовности </w:t>
      </w:r>
      <w:proofErr w:type="spellStart"/>
      <w:r w:rsidRPr="00E54638">
        <w:rPr>
          <w:sz w:val="28"/>
          <w:szCs w:val="28"/>
        </w:rPr>
        <w:t>энергоснабжающих</w:t>
      </w:r>
      <w:proofErr w:type="spellEnd"/>
      <w:r w:rsidRPr="00E54638">
        <w:rPr>
          <w:sz w:val="28"/>
          <w:szCs w:val="28"/>
        </w:rPr>
        <w:t xml:space="preserve"> организаций к  ОЗП;</w:t>
      </w:r>
    </w:p>
    <w:p w:rsidR="0054737C" w:rsidRPr="00E42F72" w:rsidRDefault="0054737C" w:rsidP="0054737C">
      <w:pPr>
        <w:autoSpaceDE w:val="0"/>
        <w:autoSpaceDN w:val="0"/>
        <w:adjustRightInd w:val="0"/>
        <w:spacing w:line="360" w:lineRule="auto"/>
        <w:ind w:right="141" w:firstLine="709"/>
        <w:jc w:val="both"/>
        <w:rPr>
          <w:sz w:val="28"/>
          <w:szCs w:val="28"/>
        </w:rPr>
      </w:pPr>
      <w:r>
        <w:rPr>
          <w:sz w:val="28"/>
          <w:szCs w:val="28"/>
        </w:rPr>
        <w:t xml:space="preserve">исполнению требований в области энергосбережения                                            и </w:t>
      </w:r>
      <w:proofErr w:type="spellStart"/>
      <w:r>
        <w:rPr>
          <w:sz w:val="28"/>
          <w:szCs w:val="28"/>
        </w:rPr>
        <w:t>энергоэффективности</w:t>
      </w:r>
      <w:proofErr w:type="spellEnd"/>
      <w:r>
        <w:rPr>
          <w:sz w:val="28"/>
          <w:szCs w:val="28"/>
        </w:rPr>
        <w:t>;</w:t>
      </w:r>
    </w:p>
    <w:p w:rsidR="0054737C" w:rsidRPr="00986978" w:rsidRDefault="0054737C" w:rsidP="0054737C">
      <w:pPr>
        <w:autoSpaceDE w:val="0"/>
        <w:autoSpaceDN w:val="0"/>
        <w:adjustRightInd w:val="0"/>
        <w:spacing w:line="360" w:lineRule="auto"/>
        <w:ind w:right="141" w:firstLine="709"/>
        <w:jc w:val="both"/>
        <w:rPr>
          <w:sz w:val="28"/>
          <w:szCs w:val="28"/>
        </w:rPr>
      </w:pPr>
      <w:r w:rsidRPr="00986978">
        <w:rPr>
          <w:sz w:val="28"/>
          <w:szCs w:val="28"/>
        </w:rPr>
        <w:lastRenderedPageBreak/>
        <w:t>соблюдению требований безопасности на гидротехнических сооружениях (ГТС),</w:t>
      </w:r>
      <w:r w:rsidRPr="00AC34DE">
        <w:rPr>
          <w:sz w:val="28"/>
          <w:szCs w:val="28"/>
        </w:rPr>
        <w:t xml:space="preserve"> контролю за подготовкой и прохождением весеннего паводка</w:t>
      </w:r>
      <w:r>
        <w:rPr>
          <w:sz w:val="28"/>
          <w:szCs w:val="28"/>
        </w:rPr>
        <w:t xml:space="preserve"> и летнего половодья</w:t>
      </w:r>
      <w:r w:rsidRPr="00AC34DE">
        <w:rPr>
          <w:sz w:val="28"/>
          <w:szCs w:val="28"/>
        </w:rPr>
        <w:t xml:space="preserve"> на ГТС</w:t>
      </w:r>
      <w:r w:rsidRPr="00986978">
        <w:rPr>
          <w:sz w:val="28"/>
          <w:szCs w:val="28"/>
        </w:rPr>
        <w:t>;</w:t>
      </w:r>
    </w:p>
    <w:p w:rsidR="0054737C" w:rsidRPr="00E5120C" w:rsidRDefault="0054737C" w:rsidP="0054737C">
      <w:pPr>
        <w:autoSpaceDE w:val="0"/>
        <w:autoSpaceDN w:val="0"/>
        <w:adjustRightInd w:val="0"/>
        <w:spacing w:line="360" w:lineRule="auto"/>
        <w:ind w:right="141" w:firstLine="709"/>
        <w:jc w:val="both"/>
        <w:rPr>
          <w:sz w:val="28"/>
          <w:szCs w:val="28"/>
        </w:rPr>
      </w:pPr>
      <w:r w:rsidRPr="00986978">
        <w:rPr>
          <w:sz w:val="28"/>
          <w:szCs w:val="28"/>
        </w:rPr>
        <w:t>соблюдению требований технических регламентов;</w:t>
      </w:r>
    </w:p>
    <w:p w:rsidR="0054737C" w:rsidRPr="00E54638" w:rsidRDefault="0054737C" w:rsidP="0054737C">
      <w:pPr>
        <w:autoSpaceDE w:val="0"/>
        <w:autoSpaceDN w:val="0"/>
        <w:adjustRightInd w:val="0"/>
        <w:spacing w:line="360" w:lineRule="auto"/>
        <w:ind w:right="141" w:firstLine="709"/>
        <w:jc w:val="both"/>
        <w:rPr>
          <w:sz w:val="28"/>
          <w:szCs w:val="28"/>
        </w:rPr>
      </w:pPr>
      <w:r w:rsidRPr="00E54638">
        <w:rPr>
          <w:sz w:val="28"/>
          <w:szCs w:val="28"/>
        </w:rPr>
        <w:t>анализу показателей контрольно-надзорной деятельности, административной практики;</w:t>
      </w:r>
    </w:p>
    <w:p w:rsidR="0054737C" w:rsidRPr="00E54638" w:rsidRDefault="0054737C" w:rsidP="0054737C">
      <w:pPr>
        <w:autoSpaceDE w:val="0"/>
        <w:autoSpaceDN w:val="0"/>
        <w:adjustRightInd w:val="0"/>
        <w:spacing w:line="360" w:lineRule="auto"/>
        <w:ind w:right="141" w:firstLine="709"/>
        <w:jc w:val="both"/>
        <w:rPr>
          <w:sz w:val="28"/>
          <w:szCs w:val="28"/>
        </w:rPr>
      </w:pPr>
      <w:r w:rsidRPr="00E54638">
        <w:rPr>
          <w:sz w:val="28"/>
          <w:szCs w:val="28"/>
        </w:rPr>
        <w:t>анализу выявленных при обследованиях</w:t>
      </w:r>
      <w:r>
        <w:rPr>
          <w:sz w:val="28"/>
          <w:szCs w:val="28"/>
        </w:rPr>
        <w:t xml:space="preserve"> нарушений</w:t>
      </w:r>
      <w:r w:rsidRPr="00E54638">
        <w:rPr>
          <w:sz w:val="28"/>
          <w:szCs w:val="28"/>
        </w:rPr>
        <w:t>.</w:t>
      </w:r>
    </w:p>
    <w:p w:rsidR="0054737C" w:rsidRDefault="0054737C" w:rsidP="0054737C">
      <w:pPr>
        <w:autoSpaceDE w:val="0"/>
        <w:autoSpaceDN w:val="0"/>
        <w:adjustRightInd w:val="0"/>
        <w:spacing w:line="360" w:lineRule="auto"/>
        <w:ind w:right="141" w:firstLine="709"/>
        <w:jc w:val="both"/>
        <w:rPr>
          <w:sz w:val="28"/>
          <w:szCs w:val="28"/>
        </w:rPr>
      </w:pPr>
      <w:r w:rsidRPr="00E5120C">
        <w:rPr>
          <w:sz w:val="28"/>
          <w:szCs w:val="28"/>
        </w:rPr>
        <w:t>При организации надзорной и контрольной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170C23">
      <w:pPr>
        <w:spacing w:line="360" w:lineRule="auto"/>
        <w:ind w:firstLine="720"/>
        <w:jc w:val="both"/>
        <w:rPr>
          <w:sz w:val="28"/>
          <w:szCs w:val="28"/>
        </w:rPr>
      </w:pPr>
      <w:r w:rsidRPr="002911AD">
        <w:rPr>
          <w:sz w:val="28"/>
          <w:szCs w:val="28"/>
        </w:rPr>
        <w:t xml:space="preserve">Работы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осуществляются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170C23">
      <w:pPr>
        <w:spacing w:line="360" w:lineRule="auto"/>
        <w:ind w:firstLine="720"/>
        <w:rPr>
          <w:sz w:val="28"/>
          <w:szCs w:val="28"/>
        </w:rPr>
      </w:pPr>
      <w:r w:rsidRPr="00170C23">
        <w:rPr>
          <w:sz w:val="28"/>
          <w:szCs w:val="28"/>
        </w:rPr>
        <w:t xml:space="preserve">В </w:t>
      </w:r>
      <w:r>
        <w:rPr>
          <w:sz w:val="28"/>
          <w:szCs w:val="28"/>
        </w:rPr>
        <w:t>201</w:t>
      </w:r>
      <w:r w:rsidR="008E045B">
        <w:rPr>
          <w:sz w:val="28"/>
          <w:szCs w:val="28"/>
        </w:rPr>
        <w:t>8</w:t>
      </w:r>
      <w:r>
        <w:rPr>
          <w:sz w:val="28"/>
          <w:szCs w:val="28"/>
        </w:rPr>
        <w:t xml:space="preserve"> году</w:t>
      </w:r>
      <w:r w:rsidRPr="00170C23">
        <w:rPr>
          <w:sz w:val="28"/>
          <w:szCs w:val="28"/>
        </w:rPr>
        <w:t xml:space="preserve"> Управление осуществляло свою деятельность в соответствии с планом работы Управления на 201</w:t>
      </w:r>
      <w:r w:rsidR="008E045B">
        <w:rPr>
          <w:sz w:val="28"/>
          <w:szCs w:val="28"/>
        </w:rPr>
        <w:t>8</w:t>
      </w:r>
      <w:r w:rsidRPr="00170C23">
        <w:rPr>
          <w:sz w:val="28"/>
          <w:szCs w:val="28"/>
        </w:rPr>
        <w:t xml:space="preserve"> год. Мероприятия, предусмотренные планом</w:t>
      </w:r>
      <w:r>
        <w:rPr>
          <w:sz w:val="28"/>
          <w:szCs w:val="28"/>
        </w:rPr>
        <w:t>,</w:t>
      </w:r>
      <w:r w:rsidR="00414F95">
        <w:rPr>
          <w:sz w:val="28"/>
          <w:szCs w:val="28"/>
        </w:rPr>
        <w:t xml:space="preserve"> </w:t>
      </w:r>
      <w:r w:rsidRPr="00170C23">
        <w:rPr>
          <w:sz w:val="28"/>
          <w:szCs w:val="28"/>
        </w:rPr>
        <w:t>в основном выполнены.</w:t>
      </w:r>
    </w:p>
    <w:p w:rsidR="00A834DD" w:rsidRDefault="00A834DD" w:rsidP="00170C23">
      <w:pPr>
        <w:spacing w:line="360" w:lineRule="auto"/>
        <w:ind w:firstLine="720"/>
        <w:rPr>
          <w:sz w:val="28"/>
          <w:szCs w:val="28"/>
        </w:rPr>
      </w:pPr>
    </w:p>
    <w:p w:rsidR="00A834DD" w:rsidRDefault="00A834DD" w:rsidP="00170C23">
      <w:pPr>
        <w:spacing w:line="360" w:lineRule="auto"/>
        <w:ind w:firstLine="720"/>
        <w:rPr>
          <w:sz w:val="28"/>
          <w:szCs w:val="28"/>
        </w:rPr>
      </w:pPr>
    </w:p>
    <w:p w:rsidR="000C6352" w:rsidRDefault="000C6352"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8E045B" w:rsidRDefault="008E045B" w:rsidP="008E045B">
      <w:pPr>
        <w:spacing w:line="360" w:lineRule="auto"/>
        <w:ind w:firstLine="720"/>
        <w:jc w:val="center"/>
        <w:rPr>
          <w:sz w:val="28"/>
          <w:szCs w:val="28"/>
        </w:rPr>
      </w:pPr>
      <w:r>
        <w:rPr>
          <w:sz w:val="28"/>
          <w:szCs w:val="28"/>
        </w:rPr>
        <w:lastRenderedPageBreak/>
        <w:t xml:space="preserve">Количество плановых проверок </w:t>
      </w:r>
    </w:p>
    <w:p w:rsidR="00414F95" w:rsidRDefault="008E045B" w:rsidP="008E045B">
      <w:pPr>
        <w:spacing w:line="360" w:lineRule="auto"/>
        <w:ind w:firstLine="720"/>
        <w:jc w:val="center"/>
        <w:rPr>
          <w:sz w:val="28"/>
          <w:szCs w:val="28"/>
        </w:rPr>
      </w:pPr>
      <w:r>
        <w:rPr>
          <w:sz w:val="28"/>
          <w:szCs w:val="28"/>
        </w:rPr>
        <w:t>юридических лиц и индивид</w:t>
      </w:r>
      <w:r w:rsidR="005642CB">
        <w:rPr>
          <w:sz w:val="28"/>
          <w:szCs w:val="28"/>
        </w:rPr>
        <w:t>уальных предпринимателей С</w:t>
      </w:r>
      <w:r>
        <w:rPr>
          <w:sz w:val="28"/>
          <w:szCs w:val="28"/>
        </w:rPr>
        <w:t>ибирского управления Ростехнадзора за 2018 год</w:t>
      </w:r>
    </w:p>
    <w:tbl>
      <w:tblPr>
        <w:tblStyle w:val="af0"/>
        <w:tblW w:w="0" w:type="auto"/>
        <w:tblLook w:val="04A0" w:firstRow="1" w:lastRow="0" w:firstColumn="1" w:lastColumn="0" w:noHBand="0" w:noVBand="1"/>
      </w:tblPr>
      <w:tblGrid>
        <w:gridCol w:w="675"/>
        <w:gridCol w:w="5103"/>
        <w:gridCol w:w="1560"/>
        <w:gridCol w:w="1559"/>
        <w:gridCol w:w="1240"/>
      </w:tblGrid>
      <w:tr w:rsidR="008E045B" w:rsidTr="005642CB">
        <w:tc>
          <w:tcPr>
            <w:tcW w:w="675" w:type="dxa"/>
            <w:vAlign w:val="center"/>
          </w:tcPr>
          <w:p w:rsidR="008E045B" w:rsidRPr="005642CB" w:rsidRDefault="005642CB" w:rsidP="005642CB">
            <w:pPr>
              <w:jc w:val="center"/>
              <w:rPr>
                <w:b/>
                <w:szCs w:val="28"/>
              </w:rPr>
            </w:pPr>
            <w:r w:rsidRPr="005642CB">
              <w:rPr>
                <w:b/>
                <w:szCs w:val="28"/>
              </w:rPr>
              <w:t xml:space="preserve">№ </w:t>
            </w:r>
            <w:proofErr w:type="gramStart"/>
            <w:r w:rsidRPr="005642CB">
              <w:rPr>
                <w:b/>
                <w:szCs w:val="28"/>
              </w:rPr>
              <w:t>п</w:t>
            </w:r>
            <w:proofErr w:type="gramEnd"/>
            <w:r w:rsidRPr="005642CB">
              <w:rPr>
                <w:b/>
                <w:szCs w:val="28"/>
              </w:rPr>
              <w:t>/п</w:t>
            </w:r>
          </w:p>
        </w:tc>
        <w:tc>
          <w:tcPr>
            <w:tcW w:w="5103" w:type="dxa"/>
            <w:vAlign w:val="center"/>
          </w:tcPr>
          <w:p w:rsidR="008E045B" w:rsidRPr="005642CB" w:rsidRDefault="005642CB" w:rsidP="005642CB">
            <w:pPr>
              <w:jc w:val="center"/>
              <w:rPr>
                <w:b/>
                <w:szCs w:val="28"/>
              </w:rPr>
            </w:pPr>
            <w:r w:rsidRPr="005642CB">
              <w:rPr>
                <w:b/>
                <w:szCs w:val="28"/>
              </w:rPr>
              <w:t>Цель проведения проверки</w:t>
            </w:r>
          </w:p>
        </w:tc>
        <w:tc>
          <w:tcPr>
            <w:tcW w:w="1560" w:type="dxa"/>
            <w:vAlign w:val="center"/>
          </w:tcPr>
          <w:p w:rsidR="008E045B" w:rsidRPr="005642CB" w:rsidRDefault="005642CB" w:rsidP="005642CB">
            <w:pPr>
              <w:jc w:val="center"/>
              <w:rPr>
                <w:b/>
                <w:szCs w:val="28"/>
              </w:rPr>
            </w:pPr>
            <w:r w:rsidRPr="005642CB">
              <w:rPr>
                <w:b/>
                <w:szCs w:val="28"/>
                <w:lang w:val="en-US"/>
              </w:rPr>
              <w:t xml:space="preserve">I </w:t>
            </w:r>
            <w:r w:rsidRPr="005642CB">
              <w:rPr>
                <w:b/>
                <w:szCs w:val="28"/>
              </w:rPr>
              <w:t>полугодие 2018 года</w:t>
            </w:r>
          </w:p>
        </w:tc>
        <w:tc>
          <w:tcPr>
            <w:tcW w:w="1559" w:type="dxa"/>
            <w:vAlign w:val="center"/>
          </w:tcPr>
          <w:p w:rsidR="008E045B" w:rsidRPr="005642CB" w:rsidRDefault="005642CB" w:rsidP="005642CB">
            <w:pPr>
              <w:jc w:val="center"/>
              <w:rPr>
                <w:b/>
                <w:szCs w:val="28"/>
              </w:rPr>
            </w:pPr>
            <w:r w:rsidRPr="005642CB">
              <w:rPr>
                <w:b/>
                <w:szCs w:val="28"/>
                <w:lang w:val="en-US"/>
              </w:rPr>
              <w:t xml:space="preserve">I </w:t>
            </w:r>
            <w:r w:rsidRPr="005642CB">
              <w:rPr>
                <w:b/>
                <w:szCs w:val="28"/>
              </w:rPr>
              <w:t>полугодие 2018 года</w:t>
            </w:r>
          </w:p>
        </w:tc>
        <w:tc>
          <w:tcPr>
            <w:tcW w:w="1240" w:type="dxa"/>
            <w:vAlign w:val="center"/>
          </w:tcPr>
          <w:p w:rsidR="008E045B" w:rsidRPr="005642CB" w:rsidRDefault="005642CB" w:rsidP="005642CB">
            <w:pPr>
              <w:jc w:val="center"/>
              <w:rPr>
                <w:b/>
                <w:szCs w:val="28"/>
              </w:rPr>
            </w:pPr>
            <w:r w:rsidRPr="005642CB">
              <w:rPr>
                <w:b/>
                <w:szCs w:val="28"/>
              </w:rPr>
              <w:t>2018 год</w:t>
            </w:r>
          </w:p>
        </w:tc>
      </w:tr>
      <w:tr w:rsidR="008E045B" w:rsidTr="005642CB">
        <w:tc>
          <w:tcPr>
            <w:tcW w:w="675" w:type="dxa"/>
            <w:vAlign w:val="center"/>
          </w:tcPr>
          <w:p w:rsidR="008E045B" w:rsidRPr="005642CB" w:rsidRDefault="005642CB" w:rsidP="005642CB">
            <w:pPr>
              <w:spacing w:line="360" w:lineRule="auto"/>
              <w:jc w:val="center"/>
              <w:rPr>
                <w:szCs w:val="28"/>
              </w:rPr>
            </w:pPr>
            <w:r>
              <w:rPr>
                <w:szCs w:val="28"/>
              </w:rPr>
              <w:t>1</w:t>
            </w:r>
          </w:p>
        </w:tc>
        <w:tc>
          <w:tcPr>
            <w:tcW w:w="5103" w:type="dxa"/>
            <w:vAlign w:val="center"/>
          </w:tcPr>
          <w:p w:rsidR="008E045B" w:rsidRPr="005642CB" w:rsidRDefault="005642CB" w:rsidP="005642CB">
            <w:pPr>
              <w:rPr>
                <w:szCs w:val="28"/>
              </w:rPr>
            </w:pPr>
            <w:r>
              <w:rPr>
                <w:szCs w:val="28"/>
              </w:rPr>
              <w:t>федеральный государственный надзор в области промышленной безопасности</w:t>
            </w:r>
          </w:p>
        </w:tc>
        <w:tc>
          <w:tcPr>
            <w:tcW w:w="1560" w:type="dxa"/>
            <w:vAlign w:val="center"/>
          </w:tcPr>
          <w:p w:rsidR="008E045B" w:rsidRPr="005642CB" w:rsidRDefault="00AE66D4" w:rsidP="005642CB">
            <w:pPr>
              <w:jc w:val="center"/>
              <w:rPr>
                <w:b/>
                <w:szCs w:val="28"/>
              </w:rPr>
            </w:pPr>
            <w:r>
              <w:rPr>
                <w:b/>
                <w:szCs w:val="28"/>
              </w:rPr>
              <w:t>204</w:t>
            </w:r>
          </w:p>
        </w:tc>
        <w:tc>
          <w:tcPr>
            <w:tcW w:w="1559" w:type="dxa"/>
            <w:vAlign w:val="center"/>
          </w:tcPr>
          <w:p w:rsidR="008E045B" w:rsidRPr="005642CB" w:rsidRDefault="00AE66D4" w:rsidP="005642CB">
            <w:pPr>
              <w:jc w:val="center"/>
              <w:rPr>
                <w:b/>
                <w:szCs w:val="28"/>
              </w:rPr>
            </w:pPr>
            <w:r>
              <w:rPr>
                <w:b/>
                <w:szCs w:val="28"/>
              </w:rPr>
              <w:t>232</w:t>
            </w:r>
          </w:p>
        </w:tc>
        <w:tc>
          <w:tcPr>
            <w:tcW w:w="1240" w:type="dxa"/>
            <w:vAlign w:val="center"/>
          </w:tcPr>
          <w:p w:rsidR="008E045B" w:rsidRPr="005642CB" w:rsidRDefault="00AE66D4" w:rsidP="005642CB">
            <w:pPr>
              <w:jc w:val="center"/>
              <w:rPr>
                <w:b/>
                <w:szCs w:val="28"/>
              </w:rPr>
            </w:pPr>
            <w:r>
              <w:rPr>
                <w:b/>
                <w:szCs w:val="28"/>
              </w:rPr>
              <w:t>436</w:t>
            </w:r>
          </w:p>
        </w:tc>
      </w:tr>
      <w:tr w:rsidR="005642CB" w:rsidTr="00093087">
        <w:tc>
          <w:tcPr>
            <w:tcW w:w="675" w:type="dxa"/>
            <w:vAlign w:val="center"/>
          </w:tcPr>
          <w:p w:rsidR="005642CB" w:rsidRPr="005642CB" w:rsidRDefault="005642CB" w:rsidP="005642CB">
            <w:pPr>
              <w:spacing w:line="360" w:lineRule="auto"/>
              <w:jc w:val="center"/>
              <w:rPr>
                <w:szCs w:val="28"/>
              </w:rPr>
            </w:pPr>
            <w:r>
              <w:rPr>
                <w:szCs w:val="28"/>
              </w:rPr>
              <w:t>2</w:t>
            </w:r>
          </w:p>
        </w:tc>
        <w:tc>
          <w:tcPr>
            <w:tcW w:w="5103" w:type="dxa"/>
          </w:tcPr>
          <w:p w:rsidR="005642CB" w:rsidRDefault="005642CB" w:rsidP="005642CB">
            <w:r w:rsidRPr="00F83D1E">
              <w:rPr>
                <w:szCs w:val="28"/>
              </w:rPr>
              <w:t xml:space="preserve">федеральный государственный надзор в области </w:t>
            </w:r>
            <w:r>
              <w:rPr>
                <w:szCs w:val="28"/>
              </w:rPr>
              <w:t>безопасности гидротехнических сооружений</w:t>
            </w:r>
          </w:p>
        </w:tc>
        <w:tc>
          <w:tcPr>
            <w:tcW w:w="1560" w:type="dxa"/>
            <w:vAlign w:val="center"/>
          </w:tcPr>
          <w:p w:rsidR="005642CB" w:rsidRPr="005642CB" w:rsidRDefault="00AE66D4" w:rsidP="005642CB">
            <w:pPr>
              <w:jc w:val="center"/>
              <w:rPr>
                <w:b/>
                <w:szCs w:val="28"/>
              </w:rPr>
            </w:pPr>
            <w:r>
              <w:rPr>
                <w:b/>
                <w:szCs w:val="28"/>
              </w:rPr>
              <w:t>18</w:t>
            </w:r>
          </w:p>
        </w:tc>
        <w:tc>
          <w:tcPr>
            <w:tcW w:w="1559" w:type="dxa"/>
            <w:vAlign w:val="center"/>
          </w:tcPr>
          <w:p w:rsidR="005642CB" w:rsidRPr="005642CB" w:rsidRDefault="00AE66D4" w:rsidP="005642CB">
            <w:pPr>
              <w:jc w:val="center"/>
              <w:rPr>
                <w:b/>
                <w:szCs w:val="28"/>
              </w:rPr>
            </w:pPr>
            <w:r>
              <w:rPr>
                <w:b/>
                <w:szCs w:val="28"/>
              </w:rPr>
              <w:t>25</w:t>
            </w:r>
          </w:p>
        </w:tc>
        <w:tc>
          <w:tcPr>
            <w:tcW w:w="1240" w:type="dxa"/>
            <w:vAlign w:val="center"/>
          </w:tcPr>
          <w:p w:rsidR="005642CB" w:rsidRPr="005642CB" w:rsidRDefault="00AE66D4" w:rsidP="005642CB">
            <w:pPr>
              <w:jc w:val="center"/>
              <w:rPr>
                <w:b/>
                <w:szCs w:val="28"/>
              </w:rPr>
            </w:pPr>
            <w:r>
              <w:rPr>
                <w:b/>
                <w:szCs w:val="28"/>
              </w:rPr>
              <w:t>43</w:t>
            </w:r>
          </w:p>
        </w:tc>
      </w:tr>
      <w:tr w:rsidR="005642CB" w:rsidTr="00093087">
        <w:tc>
          <w:tcPr>
            <w:tcW w:w="675" w:type="dxa"/>
            <w:vAlign w:val="center"/>
          </w:tcPr>
          <w:p w:rsidR="005642CB" w:rsidRPr="005642CB" w:rsidRDefault="005642CB" w:rsidP="005642CB">
            <w:pPr>
              <w:spacing w:line="360" w:lineRule="auto"/>
              <w:jc w:val="center"/>
              <w:rPr>
                <w:szCs w:val="28"/>
              </w:rPr>
            </w:pPr>
            <w:r>
              <w:rPr>
                <w:szCs w:val="28"/>
              </w:rPr>
              <w:t>3</w:t>
            </w:r>
          </w:p>
        </w:tc>
        <w:tc>
          <w:tcPr>
            <w:tcW w:w="5103" w:type="dxa"/>
          </w:tcPr>
          <w:p w:rsidR="005642CB" w:rsidRDefault="005642CB" w:rsidP="005642CB">
            <w:r w:rsidRPr="00F83D1E">
              <w:rPr>
                <w:szCs w:val="28"/>
              </w:rPr>
              <w:t xml:space="preserve">федеральный государственный </w:t>
            </w:r>
            <w:r>
              <w:rPr>
                <w:szCs w:val="28"/>
              </w:rPr>
              <w:t>энергетический надзор</w:t>
            </w:r>
          </w:p>
        </w:tc>
        <w:tc>
          <w:tcPr>
            <w:tcW w:w="1560" w:type="dxa"/>
            <w:vAlign w:val="center"/>
          </w:tcPr>
          <w:p w:rsidR="005642CB" w:rsidRPr="005642CB" w:rsidRDefault="00AE66D4" w:rsidP="005642CB">
            <w:pPr>
              <w:jc w:val="center"/>
              <w:rPr>
                <w:b/>
                <w:szCs w:val="28"/>
              </w:rPr>
            </w:pPr>
            <w:r>
              <w:rPr>
                <w:b/>
                <w:szCs w:val="28"/>
              </w:rPr>
              <w:t>257</w:t>
            </w:r>
          </w:p>
        </w:tc>
        <w:tc>
          <w:tcPr>
            <w:tcW w:w="1559" w:type="dxa"/>
            <w:vAlign w:val="center"/>
          </w:tcPr>
          <w:p w:rsidR="005642CB" w:rsidRPr="005642CB" w:rsidRDefault="00AE66D4" w:rsidP="005642CB">
            <w:pPr>
              <w:jc w:val="center"/>
              <w:rPr>
                <w:b/>
                <w:szCs w:val="28"/>
              </w:rPr>
            </w:pPr>
            <w:r>
              <w:rPr>
                <w:b/>
                <w:szCs w:val="28"/>
              </w:rPr>
              <w:t>291</w:t>
            </w:r>
          </w:p>
        </w:tc>
        <w:tc>
          <w:tcPr>
            <w:tcW w:w="1240" w:type="dxa"/>
            <w:vAlign w:val="center"/>
          </w:tcPr>
          <w:p w:rsidR="005642CB" w:rsidRPr="005642CB" w:rsidRDefault="00AE66D4" w:rsidP="005642CB">
            <w:pPr>
              <w:jc w:val="center"/>
              <w:rPr>
                <w:b/>
                <w:szCs w:val="28"/>
              </w:rPr>
            </w:pPr>
            <w:r>
              <w:rPr>
                <w:b/>
                <w:szCs w:val="28"/>
              </w:rPr>
              <w:t>548</w:t>
            </w:r>
          </w:p>
        </w:tc>
      </w:tr>
      <w:tr w:rsidR="008E045B" w:rsidTr="005642CB">
        <w:tc>
          <w:tcPr>
            <w:tcW w:w="675" w:type="dxa"/>
            <w:vAlign w:val="center"/>
          </w:tcPr>
          <w:p w:rsidR="008E045B" w:rsidRPr="005642CB" w:rsidRDefault="005642CB" w:rsidP="005642CB">
            <w:pPr>
              <w:spacing w:line="360" w:lineRule="auto"/>
              <w:jc w:val="center"/>
              <w:rPr>
                <w:szCs w:val="28"/>
              </w:rPr>
            </w:pPr>
            <w:r>
              <w:rPr>
                <w:szCs w:val="28"/>
              </w:rPr>
              <w:t>4</w:t>
            </w:r>
          </w:p>
        </w:tc>
        <w:tc>
          <w:tcPr>
            <w:tcW w:w="5103" w:type="dxa"/>
            <w:vAlign w:val="center"/>
          </w:tcPr>
          <w:p w:rsidR="008E045B" w:rsidRPr="005642CB" w:rsidRDefault="005642CB" w:rsidP="005642CB">
            <w:pPr>
              <w:rPr>
                <w:szCs w:val="28"/>
              </w:rPr>
            </w:pPr>
            <w:r>
              <w:rPr>
                <w:szCs w:val="28"/>
              </w:rPr>
              <w:t>государственный надзор за соблюдением требований технического регламента таможенного союза «безопасность лифтов»</w:t>
            </w:r>
          </w:p>
        </w:tc>
        <w:tc>
          <w:tcPr>
            <w:tcW w:w="1560" w:type="dxa"/>
            <w:vAlign w:val="center"/>
          </w:tcPr>
          <w:p w:rsidR="008E045B" w:rsidRPr="005642CB" w:rsidRDefault="00AE66D4" w:rsidP="005642CB">
            <w:pPr>
              <w:jc w:val="center"/>
              <w:rPr>
                <w:b/>
                <w:szCs w:val="28"/>
              </w:rPr>
            </w:pPr>
            <w:r>
              <w:rPr>
                <w:b/>
                <w:szCs w:val="28"/>
              </w:rPr>
              <w:t>55</w:t>
            </w:r>
          </w:p>
        </w:tc>
        <w:tc>
          <w:tcPr>
            <w:tcW w:w="1559" w:type="dxa"/>
            <w:vAlign w:val="center"/>
          </w:tcPr>
          <w:p w:rsidR="008E045B" w:rsidRPr="005642CB" w:rsidRDefault="00AE66D4" w:rsidP="005642CB">
            <w:pPr>
              <w:jc w:val="center"/>
              <w:rPr>
                <w:b/>
                <w:szCs w:val="28"/>
              </w:rPr>
            </w:pPr>
            <w:r>
              <w:rPr>
                <w:b/>
                <w:szCs w:val="28"/>
              </w:rPr>
              <w:t>62</w:t>
            </w:r>
          </w:p>
        </w:tc>
        <w:tc>
          <w:tcPr>
            <w:tcW w:w="1240" w:type="dxa"/>
            <w:vAlign w:val="center"/>
          </w:tcPr>
          <w:p w:rsidR="008E045B" w:rsidRPr="005642CB" w:rsidRDefault="00AE66D4" w:rsidP="005642CB">
            <w:pPr>
              <w:jc w:val="center"/>
              <w:rPr>
                <w:b/>
                <w:szCs w:val="28"/>
              </w:rPr>
            </w:pPr>
            <w:r>
              <w:rPr>
                <w:b/>
                <w:szCs w:val="28"/>
              </w:rPr>
              <w:t>117</w:t>
            </w:r>
          </w:p>
        </w:tc>
      </w:tr>
      <w:tr w:rsidR="008E045B" w:rsidTr="005642CB">
        <w:tc>
          <w:tcPr>
            <w:tcW w:w="675" w:type="dxa"/>
            <w:vAlign w:val="center"/>
          </w:tcPr>
          <w:p w:rsidR="008E045B" w:rsidRPr="005642CB" w:rsidRDefault="005642CB" w:rsidP="005642CB">
            <w:pPr>
              <w:spacing w:line="360" w:lineRule="auto"/>
              <w:jc w:val="center"/>
              <w:rPr>
                <w:szCs w:val="28"/>
              </w:rPr>
            </w:pPr>
            <w:r>
              <w:rPr>
                <w:szCs w:val="28"/>
              </w:rPr>
              <w:t>5</w:t>
            </w:r>
          </w:p>
        </w:tc>
        <w:tc>
          <w:tcPr>
            <w:tcW w:w="5103" w:type="dxa"/>
            <w:vAlign w:val="center"/>
          </w:tcPr>
          <w:p w:rsidR="008E045B" w:rsidRPr="005642CB" w:rsidRDefault="005642CB" w:rsidP="005642CB">
            <w:pPr>
              <w:rPr>
                <w:szCs w:val="28"/>
              </w:rPr>
            </w:pPr>
            <w:r>
              <w:rPr>
                <w:szCs w:val="28"/>
              </w:rPr>
              <w:t>лицензионный контроль</w:t>
            </w:r>
          </w:p>
        </w:tc>
        <w:tc>
          <w:tcPr>
            <w:tcW w:w="1560" w:type="dxa"/>
            <w:vAlign w:val="center"/>
          </w:tcPr>
          <w:p w:rsidR="008E045B" w:rsidRPr="005642CB" w:rsidRDefault="00AE66D4" w:rsidP="005642CB">
            <w:pPr>
              <w:jc w:val="center"/>
              <w:rPr>
                <w:b/>
                <w:szCs w:val="28"/>
              </w:rPr>
            </w:pPr>
            <w:r>
              <w:rPr>
                <w:b/>
                <w:szCs w:val="28"/>
              </w:rPr>
              <w:t>32</w:t>
            </w:r>
          </w:p>
        </w:tc>
        <w:tc>
          <w:tcPr>
            <w:tcW w:w="1559" w:type="dxa"/>
            <w:vAlign w:val="center"/>
          </w:tcPr>
          <w:p w:rsidR="008E045B" w:rsidRPr="005642CB" w:rsidRDefault="00AE66D4" w:rsidP="005642CB">
            <w:pPr>
              <w:jc w:val="center"/>
              <w:rPr>
                <w:b/>
                <w:szCs w:val="28"/>
              </w:rPr>
            </w:pPr>
            <w:r>
              <w:rPr>
                <w:b/>
                <w:szCs w:val="28"/>
              </w:rPr>
              <w:t>38</w:t>
            </w:r>
          </w:p>
        </w:tc>
        <w:tc>
          <w:tcPr>
            <w:tcW w:w="1240" w:type="dxa"/>
            <w:vAlign w:val="center"/>
          </w:tcPr>
          <w:p w:rsidR="008E045B" w:rsidRPr="005642CB" w:rsidRDefault="00AE66D4" w:rsidP="005642CB">
            <w:pPr>
              <w:jc w:val="center"/>
              <w:rPr>
                <w:b/>
                <w:szCs w:val="28"/>
              </w:rPr>
            </w:pPr>
            <w:r>
              <w:rPr>
                <w:b/>
                <w:szCs w:val="28"/>
              </w:rPr>
              <w:t>70</w:t>
            </w:r>
          </w:p>
        </w:tc>
      </w:tr>
      <w:tr w:rsidR="005642CB" w:rsidTr="005642CB">
        <w:tc>
          <w:tcPr>
            <w:tcW w:w="5778" w:type="dxa"/>
            <w:gridSpan w:val="2"/>
            <w:vAlign w:val="center"/>
          </w:tcPr>
          <w:p w:rsidR="005642CB" w:rsidRPr="005642CB" w:rsidRDefault="005642CB" w:rsidP="005642CB">
            <w:pPr>
              <w:spacing w:line="360" w:lineRule="auto"/>
              <w:jc w:val="center"/>
              <w:rPr>
                <w:b/>
                <w:szCs w:val="28"/>
              </w:rPr>
            </w:pPr>
            <w:r w:rsidRPr="005642CB">
              <w:rPr>
                <w:b/>
                <w:szCs w:val="28"/>
              </w:rPr>
              <w:t>ИТОГО:</w:t>
            </w:r>
          </w:p>
        </w:tc>
        <w:tc>
          <w:tcPr>
            <w:tcW w:w="1560" w:type="dxa"/>
            <w:vAlign w:val="center"/>
          </w:tcPr>
          <w:p w:rsidR="005642CB" w:rsidRPr="005642CB" w:rsidRDefault="00AE66D4" w:rsidP="005642CB">
            <w:pPr>
              <w:spacing w:line="360" w:lineRule="auto"/>
              <w:jc w:val="center"/>
              <w:rPr>
                <w:b/>
                <w:szCs w:val="28"/>
              </w:rPr>
            </w:pPr>
            <w:r>
              <w:rPr>
                <w:b/>
                <w:szCs w:val="28"/>
              </w:rPr>
              <w:t>566</w:t>
            </w:r>
          </w:p>
        </w:tc>
        <w:tc>
          <w:tcPr>
            <w:tcW w:w="1559" w:type="dxa"/>
            <w:vAlign w:val="center"/>
          </w:tcPr>
          <w:p w:rsidR="005642CB" w:rsidRPr="005642CB" w:rsidRDefault="00AE66D4" w:rsidP="005642CB">
            <w:pPr>
              <w:spacing w:line="360" w:lineRule="auto"/>
              <w:jc w:val="center"/>
              <w:rPr>
                <w:b/>
                <w:szCs w:val="28"/>
              </w:rPr>
            </w:pPr>
            <w:r>
              <w:rPr>
                <w:b/>
                <w:szCs w:val="28"/>
              </w:rPr>
              <w:t>648</w:t>
            </w:r>
          </w:p>
        </w:tc>
        <w:tc>
          <w:tcPr>
            <w:tcW w:w="1240" w:type="dxa"/>
            <w:vAlign w:val="center"/>
          </w:tcPr>
          <w:p w:rsidR="005642CB" w:rsidRPr="005642CB" w:rsidRDefault="005642CB" w:rsidP="005642CB">
            <w:pPr>
              <w:spacing w:line="360" w:lineRule="auto"/>
              <w:jc w:val="center"/>
              <w:rPr>
                <w:b/>
                <w:szCs w:val="28"/>
              </w:rPr>
            </w:pPr>
            <w:r w:rsidRPr="005642CB">
              <w:rPr>
                <w:b/>
                <w:szCs w:val="28"/>
              </w:rPr>
              <w:t>1214</w:t>
            </w:r>
          </w:p>
        </w:tc>
      </w:tr>
    </w:tbl>
    <w:p w:rsidR="008E045B" w:rsidRDefault="008E045B" w:rsidP="008E045B">
      <w:pPr>
        <w:spacing w:line="360" w:lineRule="auto"/>
        <w:ind w:firstLine="720"/>
        <w:jc w:val="center"/>
        <w:rPr>
          <w:sz w:val="28"/>
          <w:szCs w:val="28"/>
        </w:rPr>
      </w:pPr>
    </w:p>
    <w:p w:rsidR="00AD2970" w:rsidRPr="00633235" w:rsidRDefault="00AD2970" w:rsidP="00AD2970">
      <w:pPr>
        <w:spacing w:line="360" w:lineRule="auto"/>
        <w:ind w:firstLine="720"/>
        <w:jc w:val="both"/>
        <w:rPr>
          <w:sz w:val="28"/>
          <w:szCs w:val="28"/>
        </w:rPr>
      </w:pPr>
      <w:r w:rsidRPr="00633235">
        <w:rPr>
          <w:sz w:val="28"/>
          <w:szCs w:val="28"/>
        </w:rPr>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102F61" w:rsidRDefault="00AD2970" w:rsidP="00AD2970">
      <w:pPr>
        <w:spacing w:line="360" w:lineRule="auto"/>
        <w:ind w:firstLine="720"/>
        <w:jc w:val="both"/>
        <w:rPr>
          <w:sz w:val="28"/>
          <w:szCs w:val="28"/>
        </w:rPr>
      </w:pPr>
      <w:r w:rsidRPr="00633235">
        <w:rPr>
          <w:sz w:val="28"/>
          <w:szCs w:val="28"/>
        </w:rPr>
        <w:t>С этой целью в</w:t>
      </w:r>
      <w:r w:rsidR="0013463B" w:rsidRPr="00633235">
        <w:rPr>
          <w:sz w:val="28"/>
          <w:szCs w:val="28"/>
        </w:rPr>
        <w:t xml:space="preserve"> 201</w:t>
      </w:r>
      <w:r w:rsidR="005642CB">
        <w:rPr>
          <w:sz w:val="28"/>
          <w:szCs w:val="28"/>
        </w:rPr>
        <w:t>8</w:t>
      </w:r>
      <w:r w:rsidR="0013463B" w:rsidRPr="00633235">
        <w:rPr>
          <w:sz w:val="28"/>
          <w:szCs w:val="28"/>
        </w:rPr>
        <w:t xml:space="preserve"> году на поднадзорных предприятиях проведено более 25</w:t>
      </w:r>
      <w:r w:rsidR="005642CB">
        <w:rPr>
          <w:sz w:val="28"/>
          <w:szCs w:val="28"/>
        </w:rPr>
        <w:t>369</w:t>
      </w:r>
      <w:r w:rsidR="0013463B" w:rsidRPr="00633235">
        <w:rPr>
          <w:sz w:val="28"/>
          <w:szCs w:val="28"/>
        </w:rPr>
        <w:t xml:space="preserve"> контрольно-надзорных мероприятий, выявлено </w:t>
      </w:r>
      <w:r w:rsidR="005642CB">
        <w:rPr>
          <w:sz w:val="28"/>
          <w:szCs w:val="28"/>
        </w:rPr>
        <w:t>136215</w:t>
      </w:r>
      <w:r w:rsidR="0013463B" w:rsidRPr="00633235">
        <w:rPr>
          <w:sz w:val="28"/>
          <w:szCs w:val="28"/>
        </w:rPr>
        <w:t xml:space="preserve"> нарушений, к административной ответственности в виде штрафа привлечено </w:t>
      </w:r>
      <w:r w:rsidR="005642CB">
        <w:rPr>
          <w:sz w:val="28"/>
          <w:szCs w:val="28"/>
        </w:rPr>
        <w:t>12623</w:t>
      </w:r>
      <w:r w:rsidR="0013463B" w:rsidRPr="00633235">
        <w:rPr>
          <w:sz w:val="28"/>
          <w:szCs w:val="28"/>
        </w:rPr>
        <w:t xml:space="preserve"> юридических и должностных лиц</w:t>
      </w:r>
      <w:r w:rsidR="003E717B" w:rsidRPr="00633235">
        <w:t xml:space="preserve"> </w:t>
      </w:r>
      <w:r w:rsidR="003E717B" w:rsidRPr="00633235">
        <w:rPr>
          <w:sz w:val="28"/>
          <w:szCs w:val="28"/>
        </w:rPr>
        <w:t>на общую сумму более 4</w:t>
      </w:r>
      <w:r w:rsidR="005642CB">
        <w:rPr>
          <w:sz w:val="28"/>
          <w:szCs w:val="28"/>
        </w:rPr>
        <w:t>37,1</w:t>
      </w:r>
      <w:r w:rsidR="003E717B" w:rsidRPr="00633235">
        <w:rPr>
          <w:sz w:val="28"/>
          <w:szCs w:val="28"/>
        </w:rPr>
        <w:t xml:space="preserve"> млн. рублей</w:t>
      </w:r>
      <w:r w:rsidR="0013463B" w:rsidRPr="00633235">
        <w:rPr>
          <w:sz w:val="28"/>
          <w:szCs w:val="28"/>
        </w:rPr>
        <w:t>, с которых взыскано 31</w:t>
      </w:r>
      <w:r w:rsidR="005642CB">
        <w:rPr>
          <w:sz w:val="28"/>
          <w:szCs w:val="28"/>
        </w:rPr>
        <w:t>3,4</w:t>
      </w:r>
      <w:r w:rsidR="0013463B" w:rsidRPr="00633235">
        <w:rPr>
          <w:sz w:val="28"/>
          <w:szCs w:val="28"/>
        </w:rPr>
        <w:t xml:space="preserve"> милл</w:t>
      </w:r>
      <w:r w:rsidR="003E717B" w:rsidRPr="00633235">
        <w:rPr>
          <w:sz w:val="28"/>
          <w:szCs w:val="28"/>
        </w:rPr>
        <w:t>ион</w:t>
      </w:r>
      <w:r w:rsidR="005642CB">
        <w:rPr>
          <w:sz w:val="28"/>
          <w:szCs w:val="28"/>
        </w:rPr>
        <w:t>а</w:t>
      </w:r>
      <w:r w:rsidR="003E717B" w:rsidRPr="00633235">
        <w:rPr>
          <w:sz w:val="28"/>
          <w:szCs w:val="28"/>
        </w:rPr>
        <w:t xml:space="preserve"> рублей. Осуществлена</w:t>
      </w:r>
      <w:r w:rsidR="005642CB">
        <w:rPr>
          <w:sz w:val="28"/>
          <w:szCs w:val="28"/>
        </w:rPr>
        <w:t xml:space="preserve"> 871</w:t>
      </w:r>
      <w:r w:rsidR="0013463B" w:rsidRPr="00633235">
        <w:rPr>
          <w:sz w:val="28"/>
          <w:szCs w:val="28"/>
        </w:rPr>
        <w:t xml:space="preserve"> административн</w:t>
      </w:r>
      <w:r w:rsidR="003E717B" w:rsidRPr="00633235">
        <w:rPr>
          <w:sz w:val="28"/>
          <w:szCs w:val="28"/>
        </w:rPr>
        <w:t>ая</w:t>
      </w:r>
      <w:r w:rsidR="0013463B" w:rsidRPr="00633235">
        <w:rPr>
          <w:sz w:val="28"/>
          <w:szCs w:val="28"/>
        </w:rPr>
        <w:t xml:space="preserve"> приостанов</w:t>
      </w:r>
      <w:r w:rsidR="003E717B" w:rsidRPr="00633235">
        <w:rPr>
          <w:sz w:val="28"/>
          <w:szCs w:val="28"/>
        </w:rPr>
        <w:t xml:space="preserve">ка. Дисквалифицировано </w:t>
      </w:r>
      <w:r w:rsidR="005642CB">
        <w:rPr>
          <w:sz w:val="28"/>
          <w:szCs w:val="28"/>
        </w:rPr>
        <w:t>8</w:t>
      </w:r>
      <w:r w:rsidR="003E717B" w:rsidRPr="00633235">
        <w:rPr>
          <w:sz w:val="28"/>
          <w:szCs w:val="28"/>
        </w:rPr>
        <w:t xml:space="preserve"> </w:t>
      </w:r>
      <w:proofErr w:type="gramStart"/>
      <w:r w:rsidR="003E717B" w:rsidRPr="00633235">
        <w:rPr>
          <w:sz w:val="28"/>
          <w:szCs w:val="28"/>
        </w:rPr>
        <w:t>инженерно-технических</w:t>
      </w:r>
      <w:proofErr w:type="gramEnd"/>
      <w:r w:rsidR="003E717B" w:rsidRPr="00633235">
        <w:rPr>
          <w:sz w:val="28"/>
          <w:szCs w:val="28"/>
        </w:rPr>
        <w:t xml:space="preserve"> работника</w:t>
      </w:r>
      <w:r w:rsidR="0013463B" w:rsidRPr="00633235">
        <w:rPr>
          <w:sz w:val="28"/>
          <w:szCs w:val="28"/>
        </w:rPr>
        <w:t>.</w:t>
      </w:r>
    </w:p>
    <w:p w:rsidR="00A834DD" w:rsidRDefault="00A834DD" w:rsidP="00AD2970">
      <w:pPr>
        <w:spacing w:line="360" w:lineRule="auto"/>
        <w:ind w:firstLine="720"/>
        <w:jc w:val="both"/>
        <w:rPr>
          <w:sz w:val="28"/>
          <w:szCs w:val="28"/>
        </w:rPr>
      </w:pPr>
    </w:p>
    <w:p w:rsidR="00A834DD" w:rsidRDefault="00A834DD" w:rsidP="00AD2970">
      <w:pPr>
        <w:spacing w:line="360" w:lineRule="auto"/>
        <w:ind w:firstLine="720"/>
        <w:jc w:val="both"/>
        <w:rPr>
          <w:sz w:val="28"/>
          <w:szCs w:val="28"/>
        </w:rPr>
      </w:pPr>
    </w:p>
    <w:p w:rsidR="00A834DD" w:rsidRDefault="00A834DD" w:rsidP="00AD2970">
      <w:pPr>
        <w:spacing w:line="360" w:lineRule="auto"/>
        <w:ind w:firstLine="720"/>
        <w:jc w:val="both"/>
        <w:rPr>
          <w:sz w:val="28"/>
          <w:szCs w:val="28"/>
        </w:rPr>
      </w:pPr>
    </w:p>
    <w:p w:rsidR="00A834DD" w:rsidRPr="00633235" w:rsidRDefault="00A834DD" w:rsidP="00AD2970">
      <w:pPr>
        <w:spacing w:line="360" w:lineRule="auto"/>
        <w:ind w:firstLine="720"/>
        <w:jc w:val="both"/>
        <w:rPr>
          <w:sz w:val="28"/>
          <w:szCs w:val="28"/>
        </w:rPr>
      </w:pPr>
    </w:p>
    <w:p w:rsidR="00A834DD" w:rsidRDefault="00A834DD" w:rsidP="0054737C">
      <w:pPr>
        <w:spacing w:line="360" w:lineRule="auto"/>
        <w:ind w:firstLine="720"/>
        <w:jc w:val="both"/>
        <w:rPr>
          <w:sz w:val="28"/>
          <w:szCs w:val="28"/>
        </w:rPr>
      </w:pPr>
    </w:p>
    <w:p w:rsidR="00A834DD" w:rsidRDefault="004171EF" w:rsidP="00A834DD">
      <w:pPr>
        <w:spacing w:line="360" w:lineRule="auto"/>
        <w:ind w:firstLine="4111"/>
        <w:jc w:val="both"/>
        <w:rPr>
          <w:sz w:val="28"/>
          <w:szCs w:val="28"/>
        </w:rPr>
      </w:pPr>
      <w:r>
        <w:rPr>
          <w:noProof/>
          <w:sz w:val="28"/>
          <w:szCs w:val="28"/>
        </w:rPr>
        <w:lastRenderedPageBreak/>
        <w:drawing>
          <wp:anchor distT="0" distB="0" distL="114300" distR="114300" simplePos="0" relativeHeight="251672576" behindDoc="0" locked="0" layoutInCell="1" allowOverlap="1" wp14:anchorId="424DA09A" wp14:editId="3717167A">
            <wp:simplePos x="0" y="0"/>
            <wp:positionH relativeFrom="column">
              <wp:posOffset>391795</wp:posOffset>
            </wp:positionH>
            <wp:positionV relativeFrom="paragraph">
              <wp:posOffset>542290</wp:posOffset>
            </wp:positionV>
            <wp:extent cx="5812516" cy="338137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2516" cy="338137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71552" behindDoc="0" locked="0" layoutInCell="1" allowOverlap="1" wp14:anchorId="4BB08B14" wp14:editId="4ED451A9">
            <wp:simplePos x="0" y="0"/>
            <wp:positionH relativeFrom="column">
              <wp:posOffset>137160</wp:posOffset>
            </wp:positionH>
            <wp:positionV relativeFrom="paragraph">
              <wp:posOffset>-76835</wp:posOffset>
            </wp:positionV>
            <wp:extent cx="6019800" cy="676121"/>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676121"/>
                    </a:xfrm>
                    <a:prstGeom prst="rect">
                      <a:avLst/>
                    </a:prstGeom>
                    <a:noFill/>
                  </pic:spPr>
                </pic:pic>
              </a:graphicData>
            </a:graphic>
            <wp14:sizeRelH relativeFrom="page">
              <wp14:pctWidth>0</wp14:pctWidth>
            </wp14:sizeRelH>
            <wp14:sizeRelV relativeFrom="page">
              <wp14:pctHeight>0</wp14:pctHeight>
            </wp14:sizeRelV>
          </wp:anchor>
        </w:drawing>
      </w:r>
      <w:r w:rsidR="00A834DD" w:rsidRPr="00A834DD">
        <w:rPr>
          <w:noProof/>
          <w:sz w:val="28"/>
          <w:szCs w:val="28"/>
        </w:rPr>
        <w:drawing>
          <wp:inline distT="0" distB="0" distL="0" distR="0" wp14:anchorId="1DEBA1D0" wp14:editId="73AB73DD">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4737C" w:rsidRDefault="0054737C" w:rsidP="0054737C">
      <w:pPr>
        <w:spacing w:line="360" w:lineRule="auto"/>
        <w:ind w:firstLine="720"/>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54737C" w:rsidRPr="0054737C" w:rsidRDefault="0054737C" w:rsidP="0054737C">
      <w:pPr>
        <w:spacing w:line="360" w:lineRule="auto"/>
        <w:ind w:firstLine="720"/>
        <w:jc w:val="both"/>
        <w:rPr>
          <w:sz w:val="28"/>
          <w:szCs w:val="28"/>
        </w:rPr>
      </w:pPr>
      <w:r w:rsidRPr="0054737C">
        <w:rPr>
          <w:sz w:val="28"/>
          <w:szCs w:val="28"/>
        </w:rPr>
        <w:t>За 12 месяцев 201</w:t>
      </w:r>
      <w:r w:rsidR="00C2743A">
        <w:rPr>
          <w:sz w:val="28"/>
          <w:szCs w:val="28"/>
        </w:rPr>
        <w:t>8</w:t>
      </w:r>
      <w:r w:rsidRPr="0054737C">
        <w:rPr>
          <w:sz w:val="28"/>
          <w:szCs w:val="28"/>
        </w:rPr>
        <w:t xml:space="preserve"> г. на предприятиях, поднадзорных Управлению, допущено 15</w:t>
      </w:r>
      <w:r w:rsidR="00D508D7">
        <w:rPr>
          <w:sz w:val="28"/>
          <w:szCs w:val="28"/>
        </w:rPr>
        <w:t>4</w:t>
      </w:r>
      <w:r w:rsidRPr="0054737C">
        <w:rPr>
          <w:sz w:val="28"/>
          <w:szCs w:val="28"/>
        </w:rPr>
        <w:t xml:space="preserve"> случа</w:t>
      </w:r>
      <w:r w:rsidR="00D508D7">
        <w:rPr>
          <w:sz w:val="28"/>
          <w:szCs w:val="28"/>
        </w:rPr>
        <w:t>я</w:t>
      </w:r>
      <w:r w:rsidRPr="0054737C">
        <w:rPr>
          <w:sz w:val="28"/>
          <w:szCs w:val="28"/>
        </w:rPr>
        <w:t xml:space="preserve"> причинения вреда жизни, здоровью граждан (</w:t>
      </w:r>
      <w:r w:rsidR="00D508D7">
        <w:rPr>
          <w:sz w:val="28"/>
          <w:szCs w:val="28"/>
        </w:rPr>
        <w:t>+4</w:t>
      </w:r>
      <w:r w:rsidRPr="0054737C">
        <w:rPr>
          <w:sz w:val="28"/>
          <w:szCs w:val="28"/>
        </w:rPr>
        <w:t xml:space="preserve"> к соответствующему периоду прошлого года),  в  том  числе  на предприятиях угольной промышленности – 1</w:t>
      </w:r>
      <w:r w:rsidR="00D508D7">
        <w:rPr>
          <w:sz w:val="28"/>
          <w:szCs w:val="28"/>
        </w:rPr>
        <w:t>18</w:t>
      </w:r>
      <w:r w:rsidRPr="0054737C">
        <w:rPr>
          <w:sz w:val="28"/>
          <w:szCs w:val="28"/>
        </w:rPr>
        <w:t xml:space="preserve"> случаев (12 мес. 201</w:t>
      </w:r>
      <w:r w:rsidR="00D508D7">
        <w:rPr>
          <w:sz w:val="28"/>
          <w:szCs w:val="28"/>
        </w:rPr>
        <w:t>7</w:t>
      </w:r>
      <w:r w:rsidRPr="0054737C">
        <w:rPr>
          <w:sz w:val="28"/>
          <w:szCs w:val="28"/>
        </w:rPr>
        <w:t xml:space="preserve"> г. – 1</w:t>
      </w:r>
      <w:r w:rsidR="00D508D7">
        <w:rPr>
          <w:sz w:val="28"/>
          <w:szCs w:val="28"/>
        </w:rPr>
        <w:t>27</w:t>
      </w:r>
      <w:r w:rsidRPr="0054737C">
        <w:rPr>
          <w:sz w:val="28"/>
          <w:szCs w:val="28"/>
        </w:rPr>
        <w:t xml:space="preserve">  (-</w:t>
      </w:r>
      <w:r w:rsidR="00D508D7">
        <w:rPr>
          <w:sz w:val="28"/>
          <w:szCs w:val="28"/>
        </w:rPr>
        <w:t>9</w:t>
      </w:r>
      <w:r w:rsidRPr="0054737C">
        <w:rPr>
          <w:sz w:val="28"/>
          <w:szCs w:val="28"/>
        </w:rPr>
        <w:t>)).</w:t>
      </w:r>
    </w:p>
    <w:p w:rsidR="001F032D" w:rsidRPr="001F032D" w:rsidRDefault="001F032D" w:rsidP="001F032D">
      <w:pPr>
        <w:spacing w:line="360" w:lineRule="auto"/>
        <w:ind w:firstLine="720"/>
        <w:jc w:val="both"/>
        <w:rPr>
          <w:sz w:val="28"/>
          <w:szCs w:val="28"/>
        </w:rPr>
      </w:pPr>
      <w:proofErr w:type="gramStart"/>
      <w:r w:rsidRPr="001F032D">
        <w:rPr>
          <w:sz w:val="28"/>
          <w:szCs w:val="28"/>
        </w:rPr>
        <w:t>За 12 месяцев 2018 г. на предприятиях, поднадзорных Управлению, допущено  154 случая причинения вреда жизни, здоровью граждан (+4 к соответствующему периоду прошлого года),  в  том  числе  на предприятиях угольной промышленности – 118 случаев   (12 мес. 2017г. – 127  (-9).</w:t>
      </w:r>
      <w:proofErr w:type="gramEnd"/>
    </w:p>
    <w:p w:rsidR="001F032D" w:rsidRPr="001F032D" w:rsidRDefault="001F032D" w:rsidP="001F032D">
      <w:pPr>
        <w:spacing w:line="360" w:lineRule="auto"/>
        <w:ind w:firstLine="720"/>
        <w:jc w:val="both"/>
        <w:rPr>
          <w:sz w:val="28"/>
          <w:szCs w:val="28"/>
        </w:rPr>
      </w:pPr>
      <w:proofErr w:type="gramStart"/>
      <w:r w:rsidRPr="001F032D">
        <w:rPr>
          <w:sz w:val="28"/>
          <w:szCs w:val="28"/>
        </w:rPr>
        <w:t>Допущено 16 (12 мес. 2017г. –  18 (-2) несчастных случаев со смертельным исходом, в том числе: 8 (12 мес. 2017г. – 11 (-3) – на предприятиях угольной промышленности; 2 (12 мес. 2017г. – 2 (±0) на объектах горнорудной промышленности; 1 (12 мес. 2017г. – 1 (±0) на объектах котлонадзора;</w:t>
      </w:r>
      <w:proofErr w:type="gramEnd"/>
      <w:r w:rsidRPr="001F032D">
        <w:rPr>
          <w:sz w:val="28"/>
          <w:szCs w:val="28"/>
        </w:rPr>
        <w:t xml:space="preserve"> </w:t>
      </w:r>
      <w:proofErr w:type="gramStart"/>
      <w:r w:rsidRPr="001F032D">
        <w:rPr>
          <w:sz w:val="28"/>
          <w:szCs w:val="28"/>
        </w:rPr>
        <w:t xml:space="preserve">1 (12 мес. 2017г. – 1 (±0) при эксплуатации подъемных сооружений, 2 (12 мес. 2017 г. – 3 (-1) на объектах </w:t>
      </w:r>
      <w:proofErr w:type="spellStart"/>
      <w:r w:rsidRPr="001F032D">
        <w:rPr>
          <w:sz w:val="28"/>
          <w:szCs w:val="28"/>
        </w:rPr>
        <w:t>энергонадзора</w:t>
      </w:r>
      <w:proofErr w:type="spellEnd"/>
      <w:r w:rsidRPr="001F032D">
        <w:rPr>
          <w:sz w:val="28"/>
          <w:szCs w:val="28"/>
        </w:rPr>
        <w:t>; 2 (12 мес. 2017 – 0 (+2) на объектах металлургического и коксохимического производства.</w:t>
      </w:r>
      <w:proofErr w:type="gramEnd"/>
    </w:p>
    <w:p w:rsidR="001F032D" w:rsidRPr="001F032D" w:rsidRDefault="001F032D" w:rsidP="001F032D">
      <w:pPr>
        <w:spacing w:line="360" w:lineRule="auto"/>
        <w:ind w:firstLine="720"/>
        <w:jc w:val="both"/>
        <w:rPr>
          <w:sz w:val="28"/>
          <w:szCs w:val="28"/>
        </w:rPr>
      </w:pPr>
      <w:r w:rsidRPr="001F032D">
        <w:rPr>
          <w:sz w:val="28"/>
          <w:szCs w:val="28"/>
        </w:rPr>
        <w:lastRenderedPageBreak/>
        <w:t xml:space="preserve">На  территории Кемеровской области допущено 139 случаев причинения вреда жизни, здоровью граждан, в </w:t>
      </w:r>
      <w:proofErr w:type="spellStart"/>
      <w:r w:rsidRPr="001F032D">
        <w:rPr>
          <w:sz w:val="28"/>
          <w:szCs w:val="28"/>
        </w:rPr>
        <w:t>т.ч</w:t>
      </w:r>
      <w:proofErr w:type="spellEnd"/>
      <w:r w:rsidRPr="001F032D">
        <w:rPr>
          <w:sz w:val="28"/>
          <w:szCs w:val="28"/>
        </w:rPr>
        <w:t xml:space="preserve">. 12 смертельных несчастных случая; на территории Алтайского края  7 случаев причинения вреда жизни, здоровью граждан, в </w:t>
      </w:r>
      <w:proofErr w:type="spellStart"/>
      <w:r w:rsidRPr="001F032D">
        <w:rPr>
          <w:sz w:val="28"/>
          <w:szCs w:val="28"/>
        </w:rPr>
        <w:t>т.ч</w:t>
      </w:r>
      <w:proofErr w:type="spellEnd"/>
      <w:r w:rsidRPr="001F032D">
        <w:rPr>
          <w:sz w:val="28"/>
          <w:szCs w:val="28"/>
        </w:rPr>
        <w:t xml:space="preserve">. 3 смертельных; на территории Новосибирской области 5 случаев причинения вреда жизни, здоровью граждан; на территории Омской области 2 случая причинения вреда жизни, на территории Томской области 1 случай причинения вреда жизни, здоровью граждан, в </w:t>
      </w:r>
      <w:proofErr w:type="spellStart"/>
      <w:r w:rsidRPr="001F032D">
        <w:rPr>
          <w:sz w:val="28"/>
          <w:szCs w:val="28"/>
        </w:rPr>
        <w:t>т.ч</w:t>
      </w:r>
      <w:proofErr w:type="spellEnd"/>
      <w:r w:rsidRPr="001F032D">
        <w:rPr>
          <w:sz w:val="28"/>
          <w:szCs w:val="28"/>
        </w:rPr>
        <w:t>. 1 смертельный.</w:t>
      </w:r>
    </w:p>
    <w:p w:rsidR="001F032D" w:rsidRPr="001F032D" w:rsidRDefault="001F032D" w:rsidP="001F032D">
      <w:pPr>
        <w:spacing w:line="360" w:lineRule="auto"/>
        <w:ind w:firstLine="720"/>
        <w:jc w:val="both"/>
        <w:rPr>
          <w:sz w:val="28"/>
          <w:szCs w:val="28"/>
        </w:rPr>
      </w:pPr>
      <w:r w:rsidRPr="001F032D">
        <w:rPr>
          <w:sz w:val="28"/>
          <w:szCs w:val="28"/>
        </w:rPr>
        <w:t xml:space="preserve"> </w:t>
      </w:r>
      <w:proofErr w:type="gramStart"/>
      <w:r w:rsidRPr="001F032D">
        <w:rPr>
          <w:sz w:val="28"/>
          <w:szCs w:val="28"/>
        </w:rPr>
        <w:t xml:space="preserve">Из 8 смертельных несчастных случаев, допущенных на предприятиях угольной промышленности,  7 (12 мес. 2017г. – 10 (-3) допущены на подземных горных работах шахт, 1  (12 мес. 2017г. – 0 (+1) на открытых горных работах. </w:t>
      </w:r>
      <w:proofErr w:type="gramEnd"/>
    </w:p>
    <w:p w:rsidR="001F032D" w:rsidRPr="001F032D" w:rsidRDefault="001F032D" w:rsidP="001F032D">
      <w:pPr>
        <w:spacing w:line="360" w:lineRule="auto"/>
        <w:ind w:firstLine="720"/>
        <w:jc w:val="both"/>
        <w:rPr>
          <w:sz w:val="28"/>
          <w:szCs w:val="28"/>
        </w:rPr>
      </w:pPr>
      <w:r w:rsidRPr="001F032D">
        <w:rPr>
          <w:sz w:val="28"/>
          <w:szCs w:val="28"/>
        </w:rPr>
        <w:t>Травмирующими факторами при смертельных несчастных случаях на подземных горных работах угольной отрасли явились:</w:t>
      </w:r>
    </w:p>
    <w:p w:rsidR="001F032D" w:rsidRPr="001F032D" w:rsidRDefault="001F032D" w:rsidP="001F032D">
      <w:pPr>
        <w:spacing w:line="360" w:lineRule="auto"/>
        <w:ind w:firstLine="720"/>
        <w:jc w:val="both"/>
        <w:rPr>
          <w:sz w:val="28"/>
          <w:szCs w:val="28"/>
        </w:rPr>
      </w:pPr>
      <w:proofErr w:type="gramStart"/>
      <w:r w:rsidRPr="001F032D">
        <w:rPr>
          <w:sz w:val="28"/>
          <w:szCs w:val="28"/>
        </w:rPr>
        <w:t>- транспортные средства                            - 5 (12 мес. 2017г. – 4 (+1);</w:t>
      </w:r>
      <w:proofErr w:type="gramEnd"/>
    </w:p>
    <w:p w:rsidR="001F032D" w:rsidRPr="001F032D" w:rsidRDefault="001F032D" w:rsidP="001F032D">
      <w:pPr>
        <w:spacing w:line="360" w:lineRule="auto"/>
        <w:ind w:firstLine="720"/>
        <w:jc w:val="both"/>
        <w:rPr>
          <w:sz w:val="28"/>
          <w:szCs w:val="28"/>
        </w:rPr>
      </w:pPr>
      <w:proofErr w:type="gramStart"/>
      <w:r w:rsidRPr="001F032D">
        <w:rPr>
          <w:sz w:val="28"/>
          <w:szCs w:val="28"/>
        </w:rPr>
        <w:t>- обрушение                                                 - 2 (12 мес. 2017г. – 1 (+1).</w:t>
      </w:r>
      <w:proofErr w:type="gramEnd"/>
    </w:p>
    <w:p w:rsidR="001F032D" w:rsidRPr="001F032D" w:rsidRDefault="001F032D" w:rsidP="001F032D">
      <w:pPr>
        <w:spacing w:line="360" w:lineRule="auto"/>
        <w:ind w:firstLine="720"/>
        <w:jc w:val="both"/>
        <w:rPr>
          <w:sz w:val="28"/>
          <w:szCs w:val="28"/>
        </w:rPr>
      </w:pPr>
      <w:proofErr w:type="gramStart"/>
      <w:r w:rsidRPr="001F032D">
        <w:rPr>
          <w:sz w:val="28"/>
          <w:szCs w:val="28"/>
        </w:rPr>
        <w:t xml:space="preserve">В отчетном периоде допущено 4 групповых несчастных случая                                           (12 мес. 2017 г. – 0 (+4), в которых пострадали 9 человек, в </w:t>
      </w:r>
      <w:proofErr w:type="spellStart"/>
      <w:r w:rsidRPr="001F032D">
        <w:rPr>
          <w:sz w:val="28"/>
          <w:szCs w:val="28"/>
        </w:rPr>
        <w:t>т.ч</w:t>
      </w:r>
      <w:proofErr w:type="spellEnd"/>
      <w:r w:rsidRPr="001F032D">
        <w:rPr>
          <w:sz w:val="28"/>
          <w:szCs w:val="28"/>
        </w:rPr>
        <w:t xml:space="preserve">. 3 смертельно. </w:t>
      </w:r>
      <w:proofErr w:type="gramEnd"/>
    </w:p>
    <w:p w:rsidR="001F032D" w:rsidRPr="001F032D" w:rsidRDefault="001F032D" w:rsidP="001F032D">
      <w:pPr>
        <w:spacing w:line="360" w:lineRule="auto"/>
        <w:ind w:firstLine="720"/>
        <w:jc w:val="both"/>
        <w:rPr>
          <w:sz w:val="28"/>
          <w:szCs w:val="28"/>
        </w:rPr>
      </w:pPr>
      <w:r w:rsidRPr="001F032D">
        <w:rPr>
          <w:sz w:val="28"/>
          <w:szCs w:val="28"/>
        </w:rPr>
        <w:t xml:space="preserve">За 12 месяцев 2018 года, на предприятиях, подконтрольных Сибирскому управлению, произошло 10 аварий: одна на объектах котлонадзора Алтайского края; четыре на подземных горных работах шахт Кемеровской области; две при эксплуатации подъемных сооружений на территории Омской области, Алтайского края, одна авария в электроэнергетике в Томской области, одна на объекте </w:t>
      </w:r>
      <w:proofErr w:type="spellStart"/>
      <w:r w:rsidRPr="001F032D">
        <w:rPr>
          <w:sz w:val="28"/>
          <w:szCs w:val="28"/>
        </w:rPr>
        <w:t>газопотребления</w:t>
      </w:r>
      <w:proofErr w:type="spellEnd"/>
      <w:r w:rsidRPr="001F032D">
        <w:rPr>
          <w:sz w:val="28"/>
          <w:szCs w:val="28"/>
        </w:rPr>
        <w:t xml:space="preserve"> и газораспределения Омской области, одна авария на объекте химического промышленного комплекса Кемеровской области.</w:t>
      </w:r>
    </w:p>
    <w:p w:rsidR="0054737C" w:rsidRPr="0054737C" w:rsidRDefault="001F032D" w:rsidP="001F032D">
      <w:pPr>
        <w:spacing w:line="360" w:lineRule="auto"/>
        <w:ind w:firstLine="720"/>
        <w:jc w:val="both"/>
        <w:rPr>
          <w:sz w:val="28"/>
          <w:szCs w:val="28"/>
        </w:rPr>
      </w:pPr>
      <w:proofErr w:type="gramStart"/>
      <w:r w:rsidRPr="001F032D">
        <w:rPr>
          <w:sz w:val="28"/>
          <w:szCs w:val="28"/>
        </w:rPr>
        <w:t>В результате аварий пострадало 5 человек (12 мес</w:t>
      </w:r>
      <w:r>
        <w:rPr>
          <w:sz w:val="28"/>
          <w:szCs w:val="28"/>
        </w:rPr>
        <w:t xml:space="preserve">. 2017 г. – 3 (+2), в том числе </w:t>
      </w:r>
      <w:r w:rsidRPr="001F032D">
        <w:rPr>
          <w:sz w:val="28"/>
          <w:szCs w:val="28"/>
        </w:rPr>
        <w:t>2 смертельно (12 мес. 2017 г. – 2 (±0).</w:t>
      </w:r>
      <w:proofErr w:type="gramEnd"/>
      <w:r>
        <w:rPr>
          <w:sz w:val="28"/>
          <w:szCs w:val="28"/>
        </w:rPr>
        <w:t xml:space="preserve"> </w:t>
      </w:r>
      <w:r w:rsidR="0054737C" w:rsidRPr="0054737C">
        <w:rPr>
          <w:sz w:val="28"/>
          <w:szCs w:val="28"/>
        </w:rPr>
        <w:t>Несмотря на принимаемые административные меры к нарушителям законодательства и требований промышленной безопасности, обстановка с аварийностью  и травматизмом на подконтрольных предприятиях остается сложной. Наибольшее количество травм допускается в угольной промышленности и в первую очередь на подземных горных работах.</w:t>
      </w:r>
    </w:p>
    <w:p w:rsidR="0054737C" w:rsidRPr="0054737C" w:rsidRDefault="0054737C" w:rsidP="0054737C">
      <w:pPr>
        <w:spacing w:line="360" w:lineRule="auto"/>
        <w:ind w:firstLine="720"/>
        <w:jc w:val="both"/>
        <w:rPr>
          <w:sz w:val="28"/>
          <w:szCs w:val="28"/>
        </w:rPr>
      </w:pPr>
      <w:r w:rsidRPr="0054737C">
        <w:rPr>
          <w:sz w:val="28"/>
          <w:szCs w:val="28"/>
        </w:rPr>
        <w:lastRenderedPageBreak/>
        <w:t>В 201</w:t>
      </w:r>
      <w:r w:rsidR="001F032D">
        <w:rPr>
          <w:sz w:val="28"/>
          <w:szCs w:val="28"/>
        </w:rPr>
        <w:t>8</w:t>
      </w:r>
      <w:r w:rsidRPr="0054737C">
        <w:rPr>
          <w:sz w:val="28"/>
          <w:szCs w:val="28"/>
        </w:rPr>
        <w:t xml:space="preserve"> году по сравнению с 201</w:t>
      </w:r>
      <w:r w:rsidR="001F032D">
        <w:rPr>
          <w:sz w:val="28"/>
          <w:szCs w:val="28"/>
        </w:rPr>
        <w:t>7</w:t>
      </w:r>
      <w:r w:rsidRPr="0054737C">
        <w:rPr>
          <w:sz w:val="28"/>
          <w:szCs w:val="28"/>
        </w:rPr>
        <w:t xml:space="preserve"> годом на объектах, поднадзорных Управлению, общий травматизм </w:t>
      </w:r>
      <w:r w:rsidR="001F032D">
        <w:rPr>
          <w:sz w:val="28"/>
          <w:szCs w:val="28"/>
        </w:rPr>
        <w:t>увеличен</w:t>
      </w:r>
      <w:r w:rsidRPr="0054737C">
        <w:rPr>
          <w:sz w:val="28"/>
          <w:szCs w:val="28"/>
        </w:rPr>
        <w:t xml:space="preserve"> с </w:t>
      </w:r>
      <w:r w:rsidR="001F032D">
        <w:rPr>
          <w:sz w:val="28"/>
          <w:szCs w:val="28"/>
        </w:rPr>
        <w:t>150</w:t>
      </w:r>
      <w:r w:rsidRPr="0054737C">
        <w:rPr>
          <w:sz w:val="28"/>
          <w:szCs w:val="28"/>
        </w:rPr>
        <w:t xml:space="preserve"> до 15</w:t>
      </w:r>
      <w:r w:rsidR="001F032D">
        <w:rPr>
          <w:sz w:val="28"/>
          <w:szCs w:val="28"/>
        </w:rPr>
        <w:t>4</w:t>
      </w:r>
      <w:r w:rsidRPr="0054737C">
        <w:rPr>
          <w:sz w:val="28"/>
          <w:szCs w:val="28"/>
        </w:rPr>
        <w:t xml:space="preserve"> случаев, на </w:t>
      </w:r>
      <w:r w:rsidR="001F032D">
        <w:rPr>
          <w:sz w:val="28"/>
          <w:szCs w:val="28"/>
        </w:rPr>
        <w:t>3</w:t>
      </w:r>
      <w:r w:rsidRPr="0054737C">
        <w:rPr>
          <w:sz w:val="28"/>
          <w:szCs w:val="28"/>
        </w:rPr>
        <w:t xml:space="preserve"> %. Количество смертельных несчастных случаев</w:t>
      </w:r>
      <w:r w:rsidR="001F032D">
        <w:rPr>
          <w:sz w:val="28"/>
          <w:szCs w:val="28"/>
        </w:rPr>
        <w:t xml:space="preserve"> 16, что меньше на 2 случая по сравнению с 2017 годом (18 случаев).</w:t>
      </w:r>
    </w:p>
    <w:p w:rsidR="0054737C" w:rsidRPr="0054737C" w:rsidRDefault="0054737C" w:rsidP="0054737C">
      <w:pPr>
        <w:spacing w:line="360" w:lineRule="auto"/>
        <w:ind w:firstLine="720"/>
        <w:jc w:val="both"/>
        <w:rPr>
          <w:sz w:val="28"/>
          <w:szCs w:val="28"/>
        </w:rPr>
      </w:pPr>
      <w:r w:rsidRPr="0054737C">
        <w:rPr>
          <w:sz w:val="28"/>
          <w:szCs w:val="28"/>
        </w:rPr>
        <w:t xml:space="preserve">В угольной отрасли общий травматизм снижен со </w:t>
      </w:r>
      <w:r w:rsidR="001F032D">
        <w:rPr>
          <w:sz w:val="28"/>
          <w:szCs w:val="28"/>
        </w:rPr>
        <w:t>127</w:t>
      </w:r>
      <w:r w:rsidRPr="0054737C">
        <w:rPr>
          <w:sz w:val="28"/>
          <w:szCs w:val="28"/>
        </w:rPr>
        <w:t xml:space="preserve"> до 1</w:t>
      </w:r>
      <w:r w:rsidR="001F032D">
        <w:rPr>
          <w:sz w:val="28"/>
          <w:szCs w:val="28"/>
        </w:rPr>
        <w:t>18</w:t>
      </w:r>
      <w:r w:rsidRPr="0054737C">
        <w:rPr>
          <w:sz w:val="28"/>
          <w:szCs w:val="28"/>
        </w:rPr>
        <w:t xml:space="preserve"> случаев, </w:t>
      </w:r>
      <w:r w:rsidR="001F032D">
        <w:rPr>
          <w:sz w:val="28"/>
          <w:szCs w:val="28"/>
        </w:rPr>
        <w:t xml:space="preserve">                  </w:t>
      </w:r>
      <w:r w:rsidRPr="0054737C">
        <w:rPr>
          <w:sz w:val="28"/>
          <w:szCs w:val="28"/>
        </w:rPr>
        <w:t xml:space="preserve">на </w:t>
      </w:r>
      <w:r w:rsidR="001F032D">
        <w:rPr>
          <w:sz w:val="28"/>
          <w:szCs w:val="28"/>
        </w:rPr>
        <w:t>8</w:t>
      </w:r>
      <w:r w:rsidRPr="0054737C">
        <w:rPr>
          <w:sz w:val="28"/>
          <w:szCs w:val="28"/>
        </w:rPr>
        <w:t xml:space="preserve"> %, а смертельный – с </w:t>
      </w:r>
      <w:r w:rsidR="001F032D">
        <w:rPr>
          <w:sz w:val="28"/>
          <w:szCs w:val="28"/>
        </w:rPr>
        <w:t>11 до 8</w:t>
      </w:r>
      <w:r w:rsidRPr="0054737C">
        <w:rPr>
          <w:sz w:val="28"/>
          <w:szCs w:val="28"/>
        </w:rPr>
        <w:t xml:space="preserve"> случаев, </w:t>
      </w:r>
      <w:proofErr w:type="gramStart"/>
      <w:r w:rsidRPr="0054737C">
        <w:rPr>
          <w:sz w:val="28"/>
          <w:szCs w:val="28"/>
        </w:rPr>
        <w:t>на</w:t>
      </w:r>
      <w:proofErr w:type="gramEnd"/>
      <w:r w:rsidRPr="0054737C">
        <w:rPr>
          <w:sz w:val="28"/>
          <w:szCs w:val="28"/>
        </w:rPr>
        <w:t xml:space="preserve"> </w:t>
      </w:r>
      <w:r w:rsidR="001F032D">
        <w:rPr>
          <w:sz w:val="28"/>
          <w:szCs w:val="28"/>
        </w:rPr>
        <w:t>37</w:t>
      </w:r>
      <w:r w:rsidRPr="0054737C">
        <w:rPr>
          <w:sz w:val="28"/>
          <w:szCs w:val="28"/>
        </w:rPr>
        <w:t xml:space="preserve"> %.</w:t>
      </w:r>
    </w:p>
    <w:p w:rsidR="0054737C" w:rsidRPr="0054737C" w:rsidRDefault="0054737C" w:rsidP="0054737C">
      <w:pPr>
        <w:spacing w:line="360" w:lineRule="auto"/>
        <w:ind w:firstLine="720"/>
        <w:jc w:val="both"/>
        <w:rPr>
          <w:sz w:val="28"/>
          <w:szCs w:val="28"/>
        </w:rPr>
      </w:pPr>
      <w:r w:rsidRPr="0054737C">
        <w:rPr>
          <w:sz w:val="28"/>
          <w:szCs w:val="28"/>
        </w:rPr>
        <w:t>На подземных горных работах общий травматизм снижен со 1</w:t>
      </w:r>
      <w:r w:rsidR="001F032D">
        <w:rPr>
          <w:sz w:val="28"/>
          <w:szCs w:val="28"/>
        </w:rPr>
        <w:t>18</w:t>
      </w:r>
      <w:r w:rsidRPr="0054737C">
        <w:rPr>
          <w:sz w:val="28"/>
          <w:szCs w:val="28"/>
        </w:rPr>
        <w:t xml:space="preserve"> до 11</w:t>
      </w:r>
      <w:r w:rsidR="001F032D">
        <w:rPr>
          <w:sz w:val="28"/>
          <w:szCs w:val="28"/>
        </w:rPr>
        <w:t>6</w:t>
      </w:r>
      <w:r w:rsidRPr="0054737C">
        <w:rPr>
          <w:sz w:val="28"/>
          <w:szCs w:val="28"/>
        </w:rPr>
        <w:t xml:space="preserve"> случаев, на </w:t>
      </w:r>
      <w:r w:rsidR="001F032D">
        <w:rPr>
          <w:sz w:val="28"/>
          <w:szCs w:val="28"/>
        </w:rPr>
        <w:t>1,72</w:t>
      </w:r>
      <w:r w:rsidRPr="0054737C">
        <w:rPr>
          <w:sz w:val="28"/>
          <w:szCs w:val="28"/>
        </w:rPr>
        <w:t xml:space="preserve"> %, а смертельный снижен – с </w:t>
      </w:r>
      <w:r w:rsidR="001F032D">
        <w:rPr>
          <w:sz w:val="28"/>
          <w:szCs w:val="28"/>
        </w:rPr>
        <w:t>10</w:t>
      </w:r>
      <w:r w:rsidRPr="0054737C">
        <w:rPr>
          <w:sz w:val="28"/>
          <w:szCs w:val="28"/>
        </w:rPr>
        <w:t xml:space="preserve"> до </w:t>
      </w:r>
      <w:r w:rsidR="001F032D">
        <w:rPr>
          <w:sz w:val="28"/>
          <w:szCs w:val="28"/>
        </w:rPr>
        <w:t>7</w:t>
      </w:r>
      <w:r w:rsidRPr="0054737C">
        <w:rPr>
          <w:sz w:val="28"/>
          <w:szCs w:val="28"/>
        </w:rPr>
        <w:t xml:space="preserve"> случаев, </w:t>
      </w:r>
      <w:proofErr w:type="gramStart"/>
      <w:r w:rsidRPr="0054737C">
        <w:rPr>
          <w:sz w:val="28"/>
          <w:szCs w:val="28"/>
        </w:rPr>
        <w:t>на</w:t>
      </w:r>
      <w:proofErr w:type="gramEnd"/>
      <w:r w:rsidRPr="0054737C">
        <w:rPr>
          <w:sz w:val="28"/>
          <w:szCs w:val="28"/>
        </w:rPr>
        <w:t xml:space="preserve"> </w:t>
      </w:r>
      <w:r w:rsidR="001F032D">
        <w:rPr>
          <w:sz w:val="28"/>
          <w:szCs w:val="28"/>
        </w:rPr>
        <w:t>43</w:t>
      </w:r>
      <w:r w:rsidRPr="0054737C">
        <w:rPr>
          <w:sz w:val="28"/>
          <w:szCs w:val="28"/>
        </w:rPr>
        <w:t xml:space="preserve"> %.</w:t>
      </w:r>
    </w:p>
    <w:p w:rsidR="00414F95" w:rsidRDefault="0054737C" w:rsidP="004171EF">
      <w:pPr>
        <w:spacing w:line="360" w:lineRule="auto"/>
        <w:ind w:firstLine="720"/>
        <w:jc w:val="both"/>
        <w:rPr>
          <w:sz w:val="28"/>
          <w:szCs w:val="28"/>
        </w:rPr>
      </w:pPr>
      <w:r w:rsidRPr="0054737C">
        <w:rPr>
          <w:sz w:val="28"/>
          <w:szCs w:val="28"/>
        </w:rPr>
        <w:t>Количество смертельно травмированных в авариях на объ</w:t>
      </w:r>
      <w:r w:rsidR="001F032D">
        <w:rPr>
          <w:sz w:val="28"/>
          <w:szCs w:val="28"/>
        </w:rPr>
        <w:t>ектах, поднадзорных Управлению в 2018 году остается на уровне 2017 года – 2 случая.</w:t>
      </w:r>
    </w:p>
    <w:p w:rsidR="00384980" w:rsidRDefault="00B9311D" w:rsidP="00384980">
      <w:pPr>
        <w:spacing w:line="360" w:lineRule="auto"/>
        <w:ind w:firstLine="720"/>
        <w:jc w:val="both"/>
        <w:rPr>
          <w:sz w:val="28"/>
          <w:szCs w:val="28"/>
        </w:rPr>
      </w:pPr>
      <w:r w:rsidRPr="00AF7A53">
        <w:rPr>
          <w:sz w:val="28"/>
          <w:szCs w:val="28"/>
        </w:rPr>
        <w:t>Краткая информация о допущенных авариях:</w:t>
      </w:r>
    </w:p>
    <w:p w:rsidR="001F032D" w:rsidRPr="001F032D" w:rsidRDefault="001F032D" w:rsidP="001F032D">
      <w:pPr>
        <w:spacing w:line="360" w:lineRule="auto"/>
        <w:ind w:firstLine="720"/>
        <w:jc w:val="both"/>
        <w:rPr>
          <w:sz w:val="28"/>
          <w:szCs w:val="28"/>
        </w:rPr>
      </w:pPr>
      <w:r>
        <w:rPr>
          <w:b/>
          <w:sz w:val="28"/>
          <w:szCs w:val="28"/>
        </w:rPr>
        <w:t xml:space="preserve">1. </w:t>
      </w:r>
      <w:r w:rsidRPr="001F032D">
        <w:rPr>
          <w:sz w:val="28"/>
          <w:szCs w:val="28"/>
        </w:rPr>
        <w:t>15 января 2018 года</w:t>
      </w:r>
      <w:r w:rsidRPr="001F032D">
        <w:rPr>
          <w:b/>
          <w:sz w:val="28"/>
          <w:szCs w:val="28"/>
        </w:rPr>
        <w:t xml:space="preserve"> </w:t>
      </w:r>
      <w:r w:rsidRPr="001F032D">
        <w:rPr>
          <w:sz w:val="28"/>
          <w:szCs w:val="28"/>
        </w:rPr>
        <w:t xml:space="preserve">в </w:t>
      </w:r>
      <w:r w:rsidRPr="001F032D">
        <w:rPr>
          <w:b/>
          <w:sz w:val="28"/>
          <w:szCs w:val="28"/>
        </w:rPr>
        <w:t>муниципальном унитарном предприятии «</w:t>
      </w:r>
      <w:proofErr w:type="spellStart"/>
      <w:r w:rsidRPr="001F032D">
        <w:rPr>
          <w:b/>
          <w:sz w:val="28"/>
          <w:szCs w:val="28"/>
        </w:rPr>
        <w:t>Яровской</w:t>
      </w:r>
      <w:proofErr w:type="spellEnd"/>
      <w:r w:rsidRPr="001F032D">
        <w:rPr>
          <w:b/>
          <w:sz w:val="28"/>
          <w:szCs w:val="28"/>
        </w:rPr>
        <w:t xml:space="preserve"> </w:t>
      </w:r>
      <w:proofErr w:type="spellStart"/>
      <w:r w:rsidRPr="001F032D">
        <w:rPr>
          <w:b/>
          <w:sz w:val="28"/>
          <w:szCs w:val="28"/>
        </w:rPr>
        <w:t>теплоэлектрокомплекс</w:t>
      </w:r>
      <w:proofErr w:type="spellEnd"/>
      <w:r w:rsidRPr="001F032D">
        <w:rPr>
          <w:b/>
          <w:sz w:val="28"/>
          <w:szCs w:val="28"/>
        </w:rPr>
        <w:t>»</w:t>
      </w:r>
      <w:r w:rsidRPr="001F032D">
        <w:rPr>
          <w:sz w:val="28"/>
          <w:szCs w:val="28"/>
        </w:rPr>
        <w:t>,</w:t>
      </w:r>
      <w:r w:rsidRPr="001F032D">
        <w:rPr>
          <w:b/>
          <w:sz w:val="28"/>
          <w:szCs w:val="28"/>
        </w:rPr>
        <w:t xml:space="preserve"> </w:t>
      </w:r>
      <w:r w:rsidRPr="001F032D">
        <w:rPr>
          <w:sz w:val="28"/>
          <w:szCs w:val="28"/>
        </w:rPr>
        <w:t>Алтайский край на площадке главного корпуса ТЭЦ произошел разрыв опускной трубы на котле, в результате чего получили термические ожоги два человека, один из них умер в больнице 22.01.2018 г. Авария с групповым несчастным случаем со смертельным исходом.</w:t>
      </w:r>
    </w:p>
    <w:p w:rsidR="001F032D" w:rsidRPr="001F032D" w:rsidRDefault="001F032D" w:rsidP="001F032D">
      <w:pPr>
        <w:spacing w:line="360" w:lineRule="auto"/>
        <w:ind w:firstLine="720"/>
        <w:jc w:val="both"/>
        <w:rPr>
          <w:sz w:val="28"/>
          <w:szCs w:val="28"/>
        </w:rPr>
      </w:pPr>
      <w:r w:rsidRPr="001F032D">
        <w:rPr>
          <w:sz w:val="28"/>
          <w:szCs w:val="28"/>
        </w:rPr>
        <w:t>Причины аварии:</w:t>
      </w:r>
    </w:p>
    <w:p w:rsidR="001F032D" w:rsidRPr="001F032D" w:rsidRDefault="001F032D" w:rsidP="001F032D">
      <w:pPr>
        <w:widowControl w:val="0"/>
        <w:tabs>
          <w:tab w:val="left" w:pos="0"/>
        </w:tabs>
        <w:spacing w:line="360" w:lineRule="auto"/>
        <w:ind w:firstLine="720"/>
        <w:jc w:val="both"/>
        <w:rPr>
          <w:b/>
          <w:sz w:val="28"/>
          <w:szCs w:val="28"/>
        </w:rPr>
      </w:pPr>
      <w:r w:rsidRPr="001F032D">
        <w:rPr>
          <w:sz w:val="28"/>
          <w:szCs w:val="28"/>
        </w:rPr>
        <w:t>Технические причины аварии</w:t>
      </w:r>
      <w:r w:rsidRPr="001F032D">
        <w:rPr>
          <w:b/>
          <w:sz w:val="28"/>
          <w:szCs w:val="28"/>
        </w:rPr>
        <w:t>:</w:t>
      </w:r>
    </w:p>
    <w:p w:rsidR="001F032D" w:rsidRPr="001F032D" w:rsidRDefault="001F032D" w:rsidP="001F032D">
      <w:pPr>
        <w:widowControl w:val="0"/>
        <w:tabs>
          <w:tab w:val="left" w:pos="0"/>
        </w:tabs>
        <w:spacing w:line="360" w:lineRule="auto"/>
        <w:ind w:firstLine="720"/>
        <w:jc w:val="both"/>
        <w:rPr>
          <w:sz w:val="28"/>
          <w:szCs w:val="28"/>
        </w:rPr>
      </w:pPr>
      <w:r w:rsidRPr="001F032D">
        <w:rPr>
          <w:sz w:val="28"/>
          <w:szCs w:val="28"/>
        </w:rPr>
        <w:t xml:space="preserve">1. </w:t>
      </w:r>
      <w:proofErr w:type="gramStart"/>
      <w:r w:rsidRPr="001F032D">
        <w:rPr>
          <w:sz w:val="28"/>
          <w:szCs w:val="28"/>
        </w:rPr>
        <w:t xml:space="preserve">При техническом диагностировании котла БКЗ-75/39Фбж, ст.№ 11, в рамках экспертизы промышленной безопасности, проведенном организацией </w:t>
      </w:r>
      <w:r w:rsidR="0047298F">
        <w:rPr>
          <w:sz w:val="28"/>
          <w:szCs w:val="28"/>
        </w:rPr>
        <w:t xml:space="preserve">     </w:t>
      </w:r>
      <w:r w:rsidRPr="001F032D">
        <w:rPr>
          <w:sz w:val="28"/>
          <w:szCs w:val="28"/>
        </w:rPr>
        <w:t xml:space="preserve">ЗАО НПКЦ «Энергия»  </w:t>
      </w:r>
      <w:r w:rsidRPr="001F032D">
        <w:rPr>
          <w:snapToGrid w:val="0"/>
          <w:sz w:val="28"/>
          <w:szCs w:val="28"/>
          <w:lang w:eastAsia="x-none"/>
        </w:rPr>
        <w:t>с июня по июль 2014 года</w:t>
      </w:r>
      <w:r w:rsidRPr="001F032D">
        <w:rPr>
          <w:sz w:val="28"/>
          <w:szCs w:val="28"/>
        </w:rPr>
        <w:t xml:space="preserve">  (заключение рег. № 63-ТУ-12283-2014), при определении объема и выбора мест неразрушающего контроля металла элементов котла не учтены конкретные условия эксплуатации и не проведены все необходимые расчеты на прочность, а именно:</w:t>
      </w:r>
      <w:proofErr w:type="gramEnd"/>
    </w:p>
    <w:p w:rsidR="001F032D" w:rsidRPr="001F032D" w:rsidRDefault="001F032D" w:rsidP="004171EF">
      <w:pPr>
        <w:widowControl w:val="0"/>
        <w:tabs>
          <w:tab w:val="left" w:pos="0"/>
        </w:tabs>
        <w:spacing w:line="360" w:lineRule="auto"/>
        <w:ind w:firstLine="720"/>
        <w:jc w:val="both"/>
        <w:rPr>
          <w:sz w:val="28"/>
          <w:szCs w:val="28"/>
        </w:rPr>
      </w:pPr>
      <w:r w:rsidRPr="001F032D">
        <w:rPr>
          <w:sz w:val="28"/>
          <w:szCs w:val="28"/>
        </w:rPr>
        <w:t>1.1. Вышеуказанная организация разрабатывала программу технического диагностирования в соответствии с Инструкцией по продлению срока безопасной эксплуатации паровых котлов с рабочим давлением до 4,0 МПа включительно и водогрейных котлов с температурой воды выше 115</w:t>
      </w:r>
      <w:proofErr w:type="gramStart"/>
      <w:r w:rsidRPr="001F032D">
        <w:rPr>
          <w:sz w:val="28"/>
          <w:szCs w:val="28"/>
        </w:rPr>
        <w:t xml:space="preserve"> °С</w:t>
      </w:r>
      <w:proofErr w:type="gramEnd"/>
      <w:r w:rsidRPr="001F032D">
        <w:rPr>
          <w:sz w:val="28"/>
          <w:szCs w:val="28"/>
        </w:rPr>
        <w:t xml:space="preserve"> (СО 153-34.17.469-2003), утвержденной приказом Минэнерго России от 24.06.03 № 254. При анализе технической документации, организацией  не учтены: конкретные условия эксплуатации, длительные простои оборудования, сопряженные с недостаточно </w:t>
      </w:r>
      <w:r w:rsidRPr="001F032D">
        <w:rPr>
          <w:sz w:val="28"/>
          <w:szCs w:val="28"/>
        </w:rPr>
        <w:lastRenderedPageBreak/>
        <w:t>надежной методикой консервации оборудования и выполненные ранее работы по заменам изношенных элементов, по неразрушающему и разрушающему контролю металла элементов (в заключении экспертизы в разделе «Результаты проведенной экспертизы» сведения отсутствуют).</w:t>
      </w:r>
      <w:r w:rsidR="004171EF">
        <w:rPr>
          <w:sz w:val="28"/>
          <w:szCs w:val="28"/>
        </w:rPr>
        <w:t xml:space="preserve"> </w:t>
      </w:r>
      <w:proofErr w:type="gramStart"/>
      <w:r w:rsidRPr="001F032D">
        <w:rPr>
          <w:sz w:val="28"/>
          <w:szCs w:val="28"/>
        </w:rPr>
        <w:t xml:space="preserve">В связи с этим проводилась диагностика </w:t>
      </w:r>
      <w:proofErr w:type="spellStart"/>
      <w:r w:rsidRPr="001F032D">
        <w:rPr>
          <w:sz w:val="28"/>
          <w:szCs w:val="28"/>
        </w:rPr>
        <w:t>водоопускных</w:t>
      </w:r>
      <w:proofErr w:type="spellEnd"/>
      <w:r w:rsidRPr="001F032D">
        <w:rPr>
          <w:sz w:val="28"/>
          <w:szCs w:val="28"/>
        </w:rPr>
        <w:t xml:space="preserve"> труб котла, которые были заменены в 2000-2002гг. (</w:t>
      </w:r>
      <w:proofErr w:type="spellStart"/>
      <w:r w:rsidRPr="001F032D">
        <w:rPr>
          <w:sz w:val="28"/>
          <w:szCs w:val="28"/>
        </w:rPr>
        <w:t>гибы</w:t>
      </w:r>
      <w:proofErr w:type="spellEnd"/>
      <w:r w:rsidRPr="001F032D">
        <w:rPr>
          <w:sz w:val="28"/>
          <w:szCs w:val="28"/>
        </w:rPr>
        <w:t xml:space="preserve"> опускных труб левого экрана), контроль замененных </w:t>
      </w:r>
      <w:proofErr w:type="spellStart"/>
      <w:r w:rsidRPr="001F032D">
        <w:rPr>
          <w:sz w:val="28"/>
          <w:szCs w:val="28"/>
        </w:rPr>
        <w:t>гибов</w:t>
      </w:r>
      <w:proofErr w:type="spellEnd"/>
      <w:r w:rsidRPr="001F032D">
        <w:rPr>
          <w:sz w:val="28"/>
          <w:szCs w:val="28"/>
        </w:rPr>
        <w:t xml:space="preserve"> не  в полной мере отражает фактическое состояние элементов котла, работающих с 1974 г. При проведении технического диагностирования в рамках экспертизы промышленной безопасности разрушившейся гиб </w:t>
      </w:r>
      <w:proofErr w:type="spellStart"/>
      <w:r w:rsidRPr="001F032D">
        <w:rPr>
          <w:sz w:val="28"/>
          <w:szCs w:val="28"/>
        </w:rPr>
        <w:t>водоопускной</w:t>
      </w:r>
      <w:proofErr w:type="spellEnd"/>
      <w:r w:rsidRPr="001F032D">
        <w:rPr>
          <w:sz w:val="28"/>
          <w:szCs w:val="28"/>
        </w:rPr>
        <w:t xml:space="preserve"> трубы фронтового экрана, не контролировался неразрушающими и разрушающими методами.</w:t>
      </w:r>
      <w:proofErr w:type="gramEnd"/>
      <w:r w:rsidR="004171EF">
        <w:rPr>
          <w:sz w:val="28"/>
          <w:szCs w:val="28"/>
        </w:rPr>
        <w:t xml:space="preserve"> </w:t>
      </w:r>
      <w:r w:rsidRPr="001F032D">
        <w:rPr>
          <w:sz w:val="28"/>
          <w:szCs w:val="28"/>
        </w:rPr>
        <w:t>Сведения о рассмотренных в процессе экспертизы документах указаны без объема материалов, имеющих шифр, номер, марку или другую индикацию, необходимую для идентификации, тем самым членам комиссии не представляется возможным установить, какой объем документации рассматривался.</w:t>
      </w:r>
      <w:r w:rsidR="004171EF">
        <w:rPr>
          <w:sz w:val="28"/>
          <w:szCs w:val="28"/>
        </w:rPr>
        <w:t xml:space="preserve"> </w:t>
      </w:r>
      <w:r w:rsidRPr="001F032D">
        <w:rPr>
          <w:sz w:val="28"/>
          <w:szCs w:val="28"/>
        </w:rPr>
        <w:t>В перечне использованных при экспертизе нормативных правовых актов отсутствуют 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14 ноября 2013 года № 538.</w:t>
      </w:r>
    </w:p>
    <w:p w:rsidR="001F032D" w:rsidRPr="001F032D" w:rsidRDefault="001F032D" w:rsidP="001F032D">
      <w:pPr>
        <w:widowControl w:val="0"/>
        <w:tabs>
          <w:tab w:val="left" w:pos="0"/>
        </w:tabs>
        <w:spacing w:line="360" w:lineRule="auto"/>
        <w:ind w:firstLine="720"/>
        <w:jc w:val="both"/>
        <w:rPr>
          <w:sz w:val="28"/>
          <w:szCs w:val="28"/>
        </w:rPr>
      </w:pPr>
      <w:r w:rsidRPr="001F032D">
        <w:rPr>
          <w:sz w:val="28"/>
          <w:szCs w:val="28"/>
        </w:rPr>
        <w:t>1.2. Анализ заключения экспертизы промышленной безопасности                                    рег. № 63-ТУ-12283-2014 технического устройства (БКЗ-75/39Фбж, ст. №11) показал:</w:t>
      </w:r>
    </w:p>
    <w:p w:rsidR="001F032D" w:rsidRPr="001F032D" w:rsidRDefault="001F032D" w:rsidP="001F032D">
      <w:pPr>
        <w:widowControl w:val="0"/>
        <w:tabs>
          <w:tab w:val="left" w:pos="0"/>
        </w:tabs>
        <w:spacing w:line="360" w:lineRule="auto"/>
        <w:ind w:firstLine="720"/>
        <w:jc w:val="both"/>
        <w:rPr>
          <w:sz w:val="28"/>
          <w:szCs w:val="28"/>
        </w:rPr>
      </w:pPr>
      <w:r w:rsidRPr="001F032D">
        <w:rPr>
          <w:sz w:val="28"/>
          <w:szCs w:val="28"/>
        </w:rPr>
        <w:t xml:space="preserve">- не выполнен расчет на прочность с учетом фактических данных измерений овальности и толщины </w:t>
      </w:r>
      <w:proofErr w:type="spellStart"/>
      <w:r w:rsidRPr="001F032D">
        <w:rPr>
          <w:sz w:val="28"/>
          <w:szCs w:val="28"/>
        </w:rPr>
        <w:t>гибов</w:t>
      </w:r>
      <w:proofErr w:type="spellEnd"/>
      <w:r w:rsidRPr="001F032D">
        <w:rPr>
          <w:sz w:val="28"/>
          <w:szCs w:val="28"/>
        </w:rPr>
        <w:t xml:space="preserve"> необогреваемых труб с наружным диаметром 57 мм и более, эксплуатируемых при температуре до 380 °С.</w:t>
      </w:r>
    </w:p>
    <w:p w:rsidR="001F032D" w:rsidRPr="001F032D" w:rsidRDefault="001F032D" w:rsidP="001F032D">
      <w:pPr>
        <w:widowControl w:val="0"/>
        <w:tabs>
          <w:tab w:val="left" w:pos="0"/>
        </w:tabs>
        <w:spacing w:line="360" w:lineRule="auto"/>
        <w:ind w:firstLine="720"/>
        <w:jc w:val="both"/>
        <w:rPr>
          <w:sz w:val="28"/>
          <w:szCs w:val="28"/>
        </w:rPr>
      </w:pPr>
      <w:r w:rsidRPr="001F032D">
        <w:rPr>
          <w:sz w:val="28"/>
          <w:szCs w:val="28"/>
        </w:rPr>
        <w:t xml:space="preserve">1.3. Не выполнен расчет на прочность коллекторов пароперегревателей, </w:t>
      </w:r>
      <w:proofErr w:type="spellStart"/>
      <w:r w:rsidRPr="001F032D">
        <w:rPr>
          <w:sz w:val="28"/>
          <w:szCs w:val="28"/>
        </w:rPr>
        <w:t>гибов</w:t>
      </w:r>
      <w:proofErr w:type="spellEnd"/>
      <w:r w:rsidRPr="001F032D">
        <w:rPr>
          <w:sz w:val="28"/>
          <w:szCs w:val="28"/>
        </w:rPr>
        <w:t xml:space="preserve"> и тройников из углеродистых сталей, находящихся в эксплуатации 40 лет и более, с расчетной температурой более 380 °С.</w:t>
      </w:r>
    </w:p>
    <w:p w:rsidR="001F032D" w:rsidRPr="001F032D" w:rsidRDefault="001F032D" w:rsidP="00197AB8">
      <w:pPr>
        <w:widowControl w:val="0"/>
        <w:tabs>
          <w:tab w:val="left" w:pos="0"/>
        </w:tabs>
        <w:spacing w:line="360" w:lineRule="auto"/>
        <w:ind w:firstLine="720"/>
        <w:jc w:val="both"/>
        <w:rPr>
          <w:sz w:val="28"/>
          <w:szCs w:val="28"/>
        </w:rPr>
      </w:pPr>
      <w:r w:rsidRPr="001F032D">
        <w:rPr>
          <w:sz w:val="28"/>
          <w:szCs w:val="28"/>
        </w:rPr>
        <w:t xml:space="preserve"> 1.4. Не проведен ультразвуковой контроль </w:t>
      </w:r>
      <w:proofErr w:type="spellStart"/>
      <w:r w:rsidRPr="001F032D">
        <w:rPr>
          <w:sz w:val="28"/>
          <w:szCs w:val="28"/>
        </w:rPr>
        <w:t>гибов</w:t>
      </w:r>
      <w:proofErr w:type="spellEnd"/>
      <w:r w:rsidRPr="001F032D">
        <w:rPr>
          <w:sz w:val="28"/>
          <w:szCs w:val="28"/>
        </w:rPr>
        <w:t xml:space="preserve"> </w:t>
      </w:r>
      <w:proofErr w:type="spellStart"/>
      <w:r w:rsidRPr="001F032D">
        <w:rPr>
          <w:sz w:val="28"/>
          <w:szCs w:val="28"/>
        </w:rPr>
        <w:t>водоопускных</w:t>
      </w:r>
      <w:proofErr w:type="spellEnd"/>
      <w:r w:rsidRPr="001F032D">
        <w:rPr>
          <w:sz w:val="28"/>
          <w:szCs w:val="28"/>
        </w:rPr>
        <w:t xml:space="preserve"> труб котла на </w:t>
      </w:r>
      <w:proofErr w:type="gramStart"/>
      <w:r w:rsidRPr="001F032D">
        <w:rPr>
          <w:sz w:val="28"/>
          <w:szCs w:val="28"/>
        </w:rPr>
        <w:t>растянутой</w:t>
      </w:r>
      <w:proofErr w:type="gramEnd"/>
      <w:r w:rsidRPr="001F032D">
        <w:rPr>
          <w:sz w:val="28"/>
          <w:szCs w:val="28"/>
        </w:rPr>
        <w:t xml:space="preserve"> и нейтральных зонах. </w:t>
      </w:r>
      <w:proofErr w:type="gramStart"/>
      <w:r w:rsidRPr="001F032D">
        <w:rPr>
          <w:sz w:val="28"/>
          <w:szCs w:val="28"/>
        </w:rPr>
        <w:t xml:space="preserve">Так же необходимо отметить, что при проведении технического диагностирования котла БКЗ-75/39Фбж, ст. №11, в рамках экспертизы промышленной безопасности после проведения </w:t>
      </w:r>
      <w:r w:rsidRPr="001F032D">
        <w:rPr>
          <w:sz w:val="28"/>
          <w:szCs w:val="28"/>
        </w:rPr>
        <w:lastRenderedPageBreak/>
        <w:t xml:space="preserve">восстановительного ремонта после аварии организацией ООО «Сибирская экспертная компания» установлено, что котел БКЗ 75-39Фбж, ст. №11 не соответствует требованиям промышленной безопасности, в том числе и из-за недопустимого утонения </w:t>
      </w:r>
      <w:proofErr w:type="spellStart"/>
      <w:r w:rsidRPr="001F032D">
        <w:rPr>
          <w:sz w:val="28"/>
          <w:szCs w:val="28"/>
        </w:rPr>
        <w:t>гибов</w:t>
      </w:r>
      <w:proofErr w:type="spellEnd"/>
      <w:r w:rsidRPr="001F032D">
        <w:rPr>
          <w:sz w:val="28"/>
          <w:szCs w:val="28"/>
        </w:rPr>
        <w:t xml:space="preserve"> опускных труб экранов (заключение от 09.04.2018 прилагается).</w:t>
      </w:r>
      <w:proofErr w:type="gramEnd"/>
    </w:p>
    <w:p w:rsidR="001F032D" w:rsidRPr="001F032D" w:rsidRDefault="001F032D" w:rsidP="004171EF">
      <w:pPr>
        <w:widowControl w:val="0"/>
        <w:tabs>
          <w:tab w:val="left" w:pos="0"/>
        </w:tabs>
        <w:spacing w:line="360" w:lineRule="auto"/>
        <w:ind w:firstLine="720"/>
        <w:jc w:val="both"/>
        <w:rPr>
          <w:sz w:val="28"/>
          <w:szCs w:val="28"/>
        </w:rPr>
      </w:pPr>
      <w:r w:rsidRPr="001F032D">
        <w:rPr>
          <w:sz w:val="28"/>
          <w:szCs w:val="28"/>
        </w:rPr>
        <w:t>2. Не в полной мере обеспечена консервация поверхностей нагрева для предотвращения коррозии металла котла БКЗ-75/39Фбж, ст. №11 при выводе котла в резерв или ремонт. При нахождении котла в резерве или ремонте допущена стояночная коррозия.</w:t>
      </w:r>
      <w:r w:rsidR="004171EF">
        <w:rPr>
          <w:sz w:val="28"/>
          <w:szCs w:val="28"/>
        </w:rPr>
        <w:t xml:space="preserve"> </w:t>
      </w:r>
      <w:r w:rsidRPr="001F032D">
        <w:rPr>
          <w:sz w:val="28"/>
          <w:szCs w:val="28"/>
        </w:rPr>
        <w:t>Данные нарушения отражены экспертной группой АО «Сибирский-инженерно-аналитический центр» в отчете по результатам расследования причины аварии, произошедшей 15.01.2018 г. на паровом котле БКЗ-75/39Фбж, ст. №11 МУП «ЯТЭК» (разрыв опускной трубы) и экспертом Беспаловым О.В. в заключении эксперта № 1 от 18.04.2018.</w:t>
      </w:r>
      <w:r w:rsidR="004171EF">
        <w:rPr>
          <w:sz w:val="28"/>
          <w:szCs w:val="28"/>
        </w:rPr>
        <w:t xml:space="preserve"> </w:t>
      </w:r>
      <w:r w:rsidRPr="001F032D">
        <w:rPr>
          <w:sz w:val="28"/>
          <w:szCs w:val="28"/>
        </w:rPr>
        <w:t>Инструкция по консервации котлов у МУП «ЯТЭК» отсутствует, в инструкции №5 от 20.01.2016 по эксплуатации парового котла БКЗ-75/39Фбж, указаны общие фразы по консервации.</w:t>
      </w:r>
    </w:p>
    <w:p w:rsidR="0047298F" w:rsidRPr="004171EF" w:rsidRDefault="001F032D" w:rsidP="004171EF">
      <w:pPr>
        <w:widowControl w:val="0"/>
        <w:autoSpaceDE w:val="0"/>
        <w:autoSpaceDN w:val="0"/>
        <w:adjustRightInd w:val="0"/>
        <w:spacing w:line="360" w:lineRule="auto"/>
        <w:ind w:firstLine="720"/>
        <w:jc w:val="both"/>
        <w:rPr>
          <w:sz w:val="28"/>
          <w:szCs w:val="28"/>
        </w:rPr>
      </w:pPr>
      <w:r w:rsidRPr="001F032D">
        <w:rPr>
          <w:sz w:val="28"/>
          <w:szCs w:val="28"/>
        </w:rPr>
        <w:t xml:space="preserve">3. Не обеспечено ведение водно-химического режима работы котлов, включающего в себя </w:t>
      </w:r>
      <w:proofErr w:type="spellStart"/>
      <w:r w:rsidRPr="001F032D">
        <w:rPr>
          <w:sz w:val="28"/>
          <w:szCs w:val="28"/>
        </w:rPr>
        <w:t>докотловую</w:t>
      </w:r>
      <w:proofErr w:type="spellEnd"/>
      <w:r w:rsidRPr="001F032D">
        <w:rPr>
          <w:sz w:val="28"/>
          <w:szCs w:val="28"/>
        </w:rPr>
        <w:t xml:space="preserve"> и </w:t>
      </w:r>
      <w:proofErr w:type="spellStart"/>
      <w:r w:rsidRPr="001F032D">
        <w:rPr>
          <w:sz w:val="28"/>
          <w:szCs w:val="28"/>
        </w:rPr>
        <w:t>внутрикотловую</w:t>
      </w:r>
      <w:proofErr w:type="spellEnd"/>
      <w:r w:rsidRPr="001F032D">
        <w:rPr>
          <w:sz w:val="28"/>
          <w:szCs w:val="28"/>
        </w:rPr>
        <w:t xml:space="preserve"> обработку воды, регулирование качества котловой воды, а именно. При анализе отложений на внутренней</w:t>
      </w:r>
      <w:r w:rsidR="004171EF">
        <w:rPr>
          <w:sz w:val="28"/>
          <w:szCs w:val="28"/>
        </w:rPr>
        <w:t xml:space="preserve"> поверхности экспертной группой </w:t>
      </w:r>
      <w:r w:rsidRPr="001F032D">
        <w:rPr>
          <w:sz w:val="28"/>
          <w:szCs w:val="28"/>
        </w:rPr>
        <w:t xml:space="preserve">АО «Сибирский-инженерно-аналитический центр» разрушенного </w:t>
      </w:r>
      <w:proofErr w:type="spellStart"/>
      <w:r w:rsidRPr="001F032D">
        <w:rPr>
          <w:sz w:val="28"/>
          <w:szCs w:val="28"/>
        </w:rPr>
        <w:t>гиба</w:t>
      </w:r>
      <w:proofErr w:type="spellEnd"/>
      <w:r w:rsidRPr="001F032D">
        <w:rPr>
          <w:sz w:val="28"/>
          <w:szCs w:val="28"/>
        </w:rPr>
        <w:t xml:space="preserve"> </w:t>
      </w:r>
      <w:proofErr w:type="spellStart"/>
      <w:r w:rsidRPr="001F032D">
        <w:rPr>
          <w:sz w:val="28"/>
          <w:szCs w:val="28"/>
        </w:rPr>
        <w:t>водоопускной</w:t>
      </w:r>
      <w:proofErr w:type="spellEnd"/>
      <w:r w:rsidRPr="001F032D">
        <w:rPr>
          <w:sz w:val="28"/>
          <w:szCs w:val="28"/>
        </w:rPr>
        <w:t xml:space="preserve"> трубы котла выявлено:  - «Очень высокое содержание кремниевой кислоты (19,43%) и фосфатов (16,86%) по результатам качественного химического анализа отложений на внутренней поверхности трубы свидетельствуют об имеющихся нарушениях водно-химического режима. Наличие оксида железа (31,2%) свидетельствует о протекающих в металле коррозионных процессах». Раздел 8 стр.7 отчета по результатам расследования причины аварии, произошедшей 15.01.2018 г. на паровом котле БКЗ-75/39Фбж, ст. №11 МУП «ЯТЭК» (разрыв опускной трубы). </w:t>
      </w:r>
    </w:p>
    <w:p w:rsidR="001F032D" w:rsidRPr="001F032D" w:rsidRDefault="001F032D" w:rsidP="001F032D">
      <w:pPr>
        <w:widowControl w:val="0"/>
        <w:tabs>
          <w:tab w:val="left" w:pos="0"/>
        </w:tabs>
        <w:spacing w:line="360" w:lineRule="auto"/>
        <w:ind w:firstLine="720"/>
        <w:jc w:val="both"/>
        <w:rPr>
          <w:color w:val="000000"/>
          <w:sz w:val="28"/>
          <w:szCs w:val="28"/>
        </w:rPr>
      </w:pPr>
      <w:r w:rsidRPr="001F032D">
        <w:rPr>
          <w:b/>
          <w:color w:val="000000"/>
          <w:sz w:val="28"/>
          <w:szCs w:val="28"/>
        </w:rPr>
        <w:t xml:space="preserve"> </w:t>
      </w:r>
      <w:r w:rsidRPr="001F032D">
        <w:rPr>
          <w:color w:val="000000"/>
          <w:sz w:val="28"/>
          <w:szCs w:val="28"/>
        </w:rPr>
        <w:t xml:space="preserve">Организационные причины аварии: </w:t>
      </w:r>
    </w:p>
    <w:p w:rsidR="001F032D" w:rsidRPr="001F032D" w:rsidRDefault="001F032D" w:rsidP="001F032D">
      <w:pPr>
        <w:widowControl w:val="0"/>
        <w:spacing w:line="360" w:lineRule="auto"/>
        <w:ind w:firstLine="720"/>
        <w:jc w:val="both"/>
        <w:rPr>
          <w:sz w:val="28"/>
          <w:szCs w:val="28"/>
        </w:rPr>
      </w:pPr>
      <w:r w:rsidRPr="001F032D">
        <w:rPr>
          <w:sz w:val="28"/>
          <w:szCs w:val="28"/>
        </w:rPr>
        <w:t xml:space="preserve">1. Несвоевременное выявление должностными лицами МУП «ЯТЭК» нарушений режимов работы водоподготовительного, теплоэнергетического и </w:t>
      </w:r>
      <w:proofErr w:type="spellStart"/>
      <w:r w:rsidRPr="001F032D">
        <w:rPr>
          <w:sz w:val="28"/>
          <w:szCs w:val="28"/>
        </w:rPr>
        <w:lastRenderedPageBreak/>
        <w:t>теплосетевого</w:t>
      </w:r>
      <w:proofErr w:type="spellEnd"/>
      <w:r w:rsidRPr="001F032D">
        <w:rPr>
          <w:sz w:val="28"/>
          <w:szCs w:val="28"/>
        </w:rPr>
        <w:t xml:space="preserve"> оборудования, приводящих к коррозии, </w:t>
      </w:r>
      <w:proofErr w:type="spellStart"/>
      <w:r w:rsidRPr="001F032D">
        <w:rPr>
          <w:sz w:val="28"/>
          <w:szCs w:val="28"/>
        </w:rPr>
        <w:t>накипеобразованию</w:t>
      </w:r>
      <w:proofErr w:type="spellEnd"/>
      <w:r w:rsidRPr="001F032D">
        <w:rPr>
          <w:sz w:val="28"/>
          <w:szCs w:val="28"/>
        </w:rPr>
        <w:t xml:space="preserve"> и отложениям.</w:t>
      </w:r>
    </w:p>
    <w:p w:rsidR="001F032D" w:rsidRPr="001F032D" w:rsidRDefault="001F032D" w:rsidP="001F032D">
      <w:pPr>
        <w:widowControl w:val="0"/>
        <w:tabs>
          <w:tab w:val="left" w:pos="0"/>
        </w:tabs>
        <w:spacing w:line="360" w:lineRule="auto"/>
        <w:ind w:firstLine="720"/>
        <w:jc w:val="both"/>
        <w:rPr>
          <w:sz w:val="28"/>
          <w:szCs w:val="28"/>
        </w:rPr>
      </w:pPr>
      <w:r w:rsidRPr="001F032D">
        <w:rPr>
          <w:sz w:val="28"/>
          <w:szCs w:val="28"/>
        </w:rPr>
        <w:t xml:space="preserve">2. Недостаточность принятия мер должностными лицами МУП «ЯТЭК» по консервации поверхностей нагрева котла БКЗ-75/39Фбж, ст. №11 при выводе котла в резерв или ремонт. </w:t>
      </w:r>
    </w:p>
    <w:p w:rsidR="001F032D" w:rsidRPr="001F032D" w:rsidRDefault="0047298F" w:rsidP="001F032D">
      <w:pPr>
        <w:tabs>
          <w:tab w:val="center" w:pos="884"/>
          <w:tab w:val="right" w:pos="1769"/>
        </w:tabs>
        <w:spacing w:line="360" w:lineRule="auto"/>
        <w:ind w:firstLine="720"/>
        <w:jc w:val="both"/>
        <w:rPr>
          <w:sz w:val="28"/>
          <w:szCs w:val="28"/>
        </w:rPr>
      </w:pPr>
      <w:r>
        <w:rPr>
          <w:b/>
          <w:sz w:val="28"/>
          <w:szCs w:val="28"/>
        </w:rPr>
        <w:t xml:space="preserve">2. </w:t>
      </w:r>
      <w:r w:rsidR="001F032D" w:rsidRPr="001F032D">
        <w:rPr>
          <w:sz w:val="28"/>
          <w:szCs w:val="28"/>
        </w:rPr>
        <w:t>07 апреля 2018 года</w:t>
      </w:r>
      <w:r w:rsidR="001F032D" w:rsidRPr="001F032D">
        <w:rPr>
          <w:b/>
          <w:color w:val="FF0000"/>
          <w:sz w:val="28"/>
          <w:szCs w:val="28"/>
        </w:rPr>
        <w:t xml:space="preserve"> </w:t>
      </w:r>
      <w:r w:rsidR="001F032D" w:rsidRPr="001F032D">
        <w:rPr>
          <w:sz w:val="28"/>
          <w:szCs w:val="28"/>
        </w:rPr>
        <w:t xml:space="preserve">в </w:t>
      </w:r>
      <w:r w:rsidR="001F032D" w:rsidRPr="001F032D">
        <w:rPr>
          <w:b/>
          <w:sz w:val="28"/>
          <w:szCs w:val="28"/>
        </w:rPr>
        <w:t>шахте им. В.И. Ленина ПАО «УК «Южный Кузбасс»</w:t>
      </w:r>
      <w:r w:rsidR="001F032D" w:rsidRPr="001F032D">
        <w:rPr>
          <w:sz w:val="28"/>
          <w:szCs w:val="28"/>
        </w:rPr>
        <w:t xml:space="preserve"> в конвейерном штреке 0-5-1-13 бис зафиксировано превышение окиси углерода, эндогенный пожар. Все люди были выведены из шахты.</w:t>
      </w:r>
      <w:r w:rsidR="001F032D" w:rsidRPr="001F032D">
        <w:rPr>
          <w:color w:val="000000"/>
          <w:sz w:val="28"/>
          <w:szCs w:val="28"/>
        </w:rPr>
        <w:t xml:space="preserve"> </w:t>
      </w:r>
      <w:r w:rsidR="001F032D" w:rsidRPr="001F032D">
        <w:rPr>
          <w:sz w:val="28"/>
          <w:szCs w:val="28"/>
        </w:rPr>
        <w:t>Авария, пострадавших нет.</w:t>
      </w:r>
    </w:p>
    <w:p w:rsidR="001F032D" w:rsidRPr="001F032D" w:rsidRDefault="001F032D" w:rsidP="001F032D">
      <w:pPr>
        <w:spacing w:line="360" w:lineRule="auto"/>
        <w:ind w:firstLine="720"/>
        <w:jc w:val="both"/>
        <w:rPr>
          <w:sz w:val="28"/>
          <w:szCs w:val="28"/>
        </w:rPr>
      </w:pPr>
      <w:r w:rsidRPr="001F032D">
        <w:rPr>
          <w:sz w:val="28"/>
          <w:szCs w:val="28"/>
        </w:rPr>
        <w:t>Причины аварии.</w:t>
      </w:r>
    </w:p>
    <w:p w:rsidR="001F032D" w:rsidRPr="001F032D" w:rsidRDefault="001F032D" w:rsidP="001F032D">
      <w:pPr>
        <w:spacing w:line="360" w:lineRule="auto"/>
        <w:ind w:firstLine="720"/>
        <w:jc w:val="both"/>
        <w:rPr>
          <w:sz w:val="28"/>
          <w:szCs w:val="28"/>
        </w:rPr>
      </w:pPr>
      <w:r w:rsidRPr="001F032D">
        <w:rPr>
          <w:sz w:val="28"/>
          <w:szCs w:val="28"/>
        </w:rPr>
        <w:t>Технические причины аварии:</w:t>
      </w:r>
    </w:p>
    <w:p w:rsidR="001F032D" w:rsidRPr="001F032D" w:rsidRDefault="001F032D" w:rsidP="001F032D">
      <w:pPr>
        <w:spacing w:line="360" w:lineRule="auto"/>
        <w:ind w:firstLine="720"/>
        <w:jc w:val="both"/>
        <w:rPr>
          <w:rFonts w:eastAsia="Arial Unicode MS"/>
          <w:sz w:val="28"/>
          <w:szCs w:val="28"/>
        </w:rPr>
      </w:pPr>
      <w:r w:rsidRPr="001F032D">
        <w:rPr>
          <w:rFonts w:eastAsia="Arial Unicode MS"/>
          <w:color w:val="2D2D2D"/>
          <w:spacing w:val="2"/>
          <w:sz w:val="28"/>
          <w:szCs w:val="28"/>
        </w:rPr>
        <w:t xml:space="preserve">1. Возведения изолирующей перемычки № 5504 в трещиноватом угольном массиве. При возведении изолирующей перемычке в зоне </w:t>
      </w:r>
      <w:proofErr w:type="spellStart"/>
      <w:r w:rsidRPr="001F032D">
        <w:rPr>
          <w:rFonts w:eastAsia="Arial Unicode MS"/>
          <w:color w:val="2D2D2D"/>
          <w:spacing w:val="2"/>
          <w:sz w:val="28"/>
          <w:szCs w:val="28"/>
        </w:rPr>
        <w:t>трещиноватости</w:t>
      </w:r>
      <w:proofErr w:type="spellEnd"/>
      <w:r w:rsidRPr="001F032D">
        <w:rPr>
          <w:rFonts w:eastAsia="Arial Unicode MS"/>
          <w:color w:val="2D2D2D"/>
          <w:spacing w:val="2"/>
          <w:sz w:val="28"/>
          <w:szCs w:val="28"/>
        </w:rPr>
        <w:t xml:space="preserve"> угольного пласта не были выполнены меры по снижению фильтрационных свойств угольного пласта, </w:t>
      </w:r>
      <w:r w:rsidRPr="001F032D">
        <w:rPr>
          <w:rFonts w:eastAsia="Arial Unicode MS"/>
          <w:sz w:val="28"/>
          <w:szCs w:val="28"/>
          <w:lang w:eastAsia="en-US"/>
        </w:rPr>
        <w:t xml:space="preserve">что способствовало поступлению воздуха в изолированное пространство к местам скопления разрыхленных масс угля и его самовозгоранию. </w:t>
      </w:r>
    </w:p>
    <w:p w:rsidR="001F032D" w:rsidRPr="001F032D" w:rsidRDefault="001F032D" w:rsidP="001F032D">
      <w:pPr>
        <w:spacing w:line="360" w:lineRule="auto"/>
        <w:ind w:firstLine="720"/>
        <w:jc w:val="both"/>
        <w:rPr>
          <w:sz w:val="28"/>
          <w:szCs w:val="28"/>
        </w:rPr>
      </w:pPr>
      <w:r w:rsidRPr="001F032D">
        <w:rPr>
          <w:color w:val="2D2D2D"/>
          <w:spacing w:val="2"/>
          <w:sz w:val="28"/>
          <w:szCs w:val="28"/>
        </w:rPr>
        <w:t>2. Изоляция водосборника № 1, пройденного по пласту угля склонного к самовозгоранию, не взрывоустойчивой изолирующей перемычкой № 5504.</w:t>
      </w:r>
    </w:p>
    <w:p w:rsidR="001F032D" w:rsidRPr="001F032D" w:rsidRDefault="001F032D" w:rsidP="001F032D">
      <w:pPr>
        <w:spacing w:line="360" w:lineRule="auto"/>
        <w:ind w:firstLine="720"/>
        <w:jc w:val="both"/>
        <w:rPr>
          <w:sz w:val="28"/>
          <w:szCs w:val="28"/>
        </w:rPr>
      </w:pPr>
      <w:r w:rsidRPr="001F032D">
        <w:rPr>
          <w:sz w:val="28"/>
          <w:szCs w:val="28"/>
        </w:rPr>
        <w:t>Организационные причины аварии:</w:t>
      </w:r>
    </w:p>
    <w:p w:rsidR="001F032D" w:rsidRPr="001F032D" w:rsidRDefault="001F032D" w:rsidP="001F032D">
      <w:pPr>
        <w:tabs>
          <w:tab w:val="left" w:pos="567"/>
        </w:tabs>
        <w:spacing w:line="360" w:lineRule="auto"/>
        <w:ind w:firstLine="720"/>
        <w:jc w:val="both"/>
        <w:rPr>
          <w:rFonts w:eastAsia="Arial Unicode MS"/>
          <w:sz w:val="28"/>
          <w:szCs w:val="28"/>
        </w:rPr>
      </w:pPr>
      <w:r w:rsidRPr="001F032D">
        <w:rPr>
          <w:rFonts w:eastAsia="Arial Unicode MS"/>
          <w:color w:val="2D2D2D"/>
          <w:spacing w:val="2"/>
          <w:sz w:val="28"/>
          <w:szCs w:val="28"/>
        </w:rPr>
        <w:t>1. Отсутствие автоматического газового контроля оксида углерода у изолирующей перемычки №5504 для обнаружения признаков подземного пожара на ранних стадиях.</w:t>
      </w:r>
    </w:p>
    <w:p w:rsidR="001F032D" w:rsidRPr="001F032D" w:rsidRDefault="001F032D" w:rsidP="001F032D">
      <w:pPr>
        <w:spacing w:line="360" w:lineRule="auto"/>
        <w:ind w:firstLine="720"/>
        <w:jc w:val="both"/>
        <w:rPr>
          <w:rFonts w:eastAsia="Arial Unicode MS"/>
          <w:sz w:val="28"/>
          <w:szCs w:val="28"/>
        </w:rPr>
      </w:pPr>
      <w:r w:rsidRPr="001F032D">
        <w:rPr>
          <w:rFonts w:eastAsia="Arial Unicode MS"/>
          <w:color w:val="2D2D2D"/>
          <w:spacing w:val="2"/>
          <w:sz w:val="28"/>
          <w:szCs w:val="28"/>
        </w:rPr>
        <w:t xml:space="preserve">2. Отсутствие работ по локации очагов самонагревания (самовозгорания) в целиках угля и выработанном пространстве геофизическими методами исследования угольного массива. </w:t>
      </w:r>
    </w:p>
    <w:p w:rsidR="001F032D" w:rsidRPr="001F032D" w:rsidRDefault="001F032D" w:rsidP="001F032D">
      <w:pPr>
        <w:spacing w:line="360" w:lineRule="auto"/>
        <w:ind w:firstLine="720"/>
        <w:jc w:val="both"/>
        <w:rPr>
          <w:rFonts w:eastAsia="Arial Unicode MS"/>
          <w:sz w:val="28"/>
          <w:szCs w:val="28"/>
        </w:rPr>
      </w:pPr>
      <w:r w:rsidRPr="001F032D">
        <w:rPr>
          <w:rFonts w:eastAsia="Arial Unicode MS"/>
          <w:color w:val="2D2D2D"/>
          <w:spacing w:val="2"/>
          <w:sz w:val="28"/>
          <w:szCs w:val="28"/>
        </w:rPr>
        <w:t xml:space="preserve">3. </w:t>
      </w:r>
      <w:proofErr w:type="gramStart"/>
      <w:r w:rsidRPr="001F032D">
        <w:rPr>
          <w:rFonts w:eastAsia="Arial Unicode MS"/>
          <w:color w:val="2D2D2D"/>
          <w:spacing w:val="2"/>
          <w:sz w:val="28"/>
          <w:szCs w:val="28"/>
        </w:rPr>
        <w:t xml:space="preserve">Отсутствие контроля эндогенной </w:t>
      </w:r>
      <w:proofErr w:type="spellStart"/>
      <w:r w:rsidRPr="001F032D">
        <w:rPr>
          <w:rFonts w:eastAsia="Arial Unicode MS"/>
          <w:color w:val="2D2D2D"/>
          <w:spacing w:val="2"/>
          <w:sz w:val="28"/>
          <w:szCs w:val="28"/>
        </w:rPr>
        <w:t>пожароопасности</w:t>
      </w:r>
      <w:proofErr w:type="spellEnd"/>
      <w:r w:rsidRPr="001F032D">
        <w:rPr>
          <w:rFonts w:eastAsia="Arial Unicode MS"/>
          <w:color w:val="2D2D2D"/>
          <w:spacing w:val="2"/>
          <w:sz w:val="28"/>
          <w:szCs w:val="28"/>
        </w:rPr>
        <w:t xml:space="preserve"> за изолирующей перемычкой и в контрольных скважинах, пробуренных в выработанное пространство.</w:t>
      </w:r>
      <w:proofErr w:type="gramEnd"/>
    </w:p>
    <w:p w:rsidR="001F032D" w:rsidRPr="001F032D" w:rsidRDefault="001F032D" w:rsidP="001F032D">
      <w:pPr>
        <w:spacing w:line="360" w:lineRule="auto"/>
        <w:ind w:firstLine="720"/>
        <w:jc w:val="both"/>
        <w:rPr>
          <w:rFonts w:eastAsia="Arial Unicode MS"/>
          <w:sz w:val="28"/>
          <w:szCs w:val="28"/>
        </w:rPr>
      </w:pPr>
      <w:r w:rsidRPr="001F032D">
        <w:rPr>
          <w:rFonts w:eastAsia="Arial Unicode MS"/>
          <w:color w:val="2D2D2D"/>
          <w:spacing w:val="2"/>
          <w:sz w:val="28"/>
          <w:szCs w:val="28"/>
        </w:rPr>
        <w:t>4. Нарушение ответственным руководителем ликвидации аварии</w:t>
      </w:r>
      <w:r w:rsidRPr="001F032D">
        <w:rPr>
          <w:rFonts w:eastAsia="Arial Unicode MS"/>
          <w:i/>
          <w:color w:val="2D2D2D"/>
          <w:spacing w:val="2"/>
          <w:sz w:val="28"/>
          <w:szCs w:val="28"/>
        </w:rPr>
        <w:t xml:space="preserve"> </w:t>
      </w:r>
      <w:r w:rsidRPr="001F032D">
        <w:rPr>
          <w:rFonts w:eastAsia="Arial Unicode MS"/>
          <w:sz w:val="28"/>
          <w:szCs w:val="28"/>
        </w:rPr>
        <w:t xml:space="preserve">порядка действий по спасению людей и ликвидации аварий в начальный период </w:t>
      </w:r>
      <w:r w:rsidRPr="001F032D">
        <w:rPr>
          <w:rFonts w:eastAsia="Arial Unicode MS"/>
          <w:sz w:val="28"/>
          <w:szCs w:val="28"/>
        </w:rPr>
        <w:lastRenderedPageBreak/>
        <w:t xml:space="preserve">возникновения и предупреждения ее (не контролировался учет </w:t>
      </w:r>
      <w:proofErr w:type="gramStart"/>
      <w:r w:rsidRPr="001F032D">
        <w:rPr>
          <w:rFonts w:eastAsia="Arial Unicode MS"/>
          <w:sz w:val="28"/>
          <w:szCs w:val="28"/>
        </w:rPr>
        <w:t>персонала</w:t>
      </w:r>
      <w:proofErr w:type="gramEnd"/>
      <w:r w:rsidRPr="001F032D">
        <w:rPr>
          <w:rFonts w:eastAsia="Arial Unicode MS"/>
          <w:sz w:val="28"/>
          <w:szCs w:val="28"/>
        </w:rPr>
        <w:t xml:space="preserve"> не вышедшего из шахты, в части вывода девяти работников УМГШО с пл.16).</w:t>
      </w:r>
    </w:p>
    <w:p w:rsidR="001F032D" w:rsidRPr="001F032D" w:rsidRDefault="001F032D" w:rsidP="0047298F">
      <w:pPr>
        <w:spacing w:line="360" w:lineRule="auto"/>
        <w:ind w:firstLine="720"/>
        <w:jc w:val="both"/>
        <w:rPr>
          <w:rFonts w:eastAsia="Calibri"/>
          <w:sz w:val="28"/>
          <w:szCs w:val="28"/>
        </w:rPr>
      </w:pPr>
      <w:r w:rsidRPr="001F032D">
        <w:rPr>
          <w:spacing w:val="5"/>
          <w:sz w:val="28"/>
          <w:szCs w:val="28"/>
        </w:rPr>
        <w:t>5. Недостаточный уровень организации и осуществления производственного контроля.</w:t>
      </w:r>
      <w:r w:rsidRPr="001F032D">
        <w:rPr>
          <w:sz w:val="28"/>
          <w:szCs w:val="28"/>
        </w:rPr>
        <w:t xml:space="preserve"> За первый квартал 2018г службой производственного контроля на шахте не было проведено ни одной проверки в горных выработках, прилегающих к району аварийного участка.</w:t>
      </w:r>
    </w:p>
    <w:p w:rsidR="001F032D" w:rsidRPr="001F032D" w:rsidRDefault="0047298F" w:rsidP="001F032D">
      <w:pPr>
        <w:tabs>
          <w:tab w:val="center" w:pos="884"/>
          <w:tab w:val="right" w:pos="1769"/>
        </w:tabs>
        <w:spacing w:line="360" w:lineRule="auto"/>
        <w:ind w:firstLine="720"/>
        <w:jc w:val="both"/>
        <w:rPr>
          <w:sz w:val="28"/>
          <w:szCs w:val="28"/>
        </w:rPr>
      </w:pPr>
      <w:r>
        <w:rPr>
          <w:b/>
          <w:sz w:val="28"/>
          <w:szCs w:val="28"/>
        </w:rPr>
        <w:t xml:space="preserve">3. </w:t>
      </w:r>
      <w:r w:rsidR="001F032D" w:rsidRPr="001F032D">
        <w:rPr>
          <w:sz w:val="28"/>
          <w:szCs w:val="28"/>
        </w:rPr>
        <w:t>13 мая 2018 года</w:t>
      </w:r>
      <w:r w:rsidR="001F032D" w:rsidRPr="001F032D">
        <w:rPr>
          <w:b/>
          <w:sz w:val="28"/>
          <w:szCs w:val="28"/>
        </w:rPr>
        <w:t xml:space="preserve"> </w:t>
      </w:r>
      <w:r w:rsidR="001F032D" w:rsidRPr="001F032D">
        <w:rPr>
          <w:sz w:val="28"/>
          <w:szCs w:val="28"/>
        </w:rPr>
        <w:t xml:space="preserve">в </w:t>
      </w:r>
      <w:r w:rsidR="001F032D" w:rsidRPr="001F032D">
        <w:rPr>
          <w:b/>
          <w:sz w:val="28"/>
          <w:szCs w:val="28"/>
        </w:rPr>
        <w:t xml:space="preserve">ООО «Шахта </w:t>
      </w:r>
      <w:proofErr w:type="spellStart"/>
      <w:r w:rsidR="001F032D" w:rsidRPr="001F032D">
        <w:rPr>
          <w:b/>
          <w:sz w:val="28"/>
          <w:szCs w:val="28"/>
        </w:rPr>
        <w:t>Грамотеинская</w:t>
      </w:r>
      <w:proofErr w:type="spellEnd"/>
      <w:r w:rsidR="001F032D" w:rsidRPr="001F032D">
        <w:rPr>
          <w:b/>
          <w:sz w:val="28"/>
          <w:szCs w:val="28"/>
        </w:rPr>
        <w:t>»</w:t>
      </w:r>
      <w:r w:rsidR="001F032D" w:rsidRPr="001F032D">
        <w:rPr>
          <w:sz w:val="28"/>
          <w:szCs w:val="28"/>
        </w:rPr>
        <w:t xml:space="preserve"> произошло задымление из выработанного пространства отработанной лавы № 825. Авария, пожар, пострадавших нет.</w:t>
      </w:r>
    </w:p>
    <w:p w:rsidR="001F032D" w:rsidRPr="001F032D" w:rsidRDefault="001F032D" w:rsidP="001F032D">
      <w:pPr>
        <w:spacing w:line="360" w:lineRule="auto"/>
        <w:ind w:firstLine="720"/>
        <w:jc w:val="both"/>
        <w:rPr>
          <w:sz w:val="28"/>
          <w:szCs w:val="28"/>
        </w:rPr>
      </w:pPr>
      <w:r w:rsidRPr="001F032D">
        <w:rPr>
          <w:sz w:val="28"/>
          <w:szCs w:val="28"/>
        </w:rPr>
        <w:t>Причины аварии</w:t>
      </w:r>
    </w:p>
    <w:p w:rsidR="001F032D" w:rsidRPr="001F032D" w:rsidRDefault="001F032D" w:rsidP="001F032D">
      <w:pPr>
        <w:tabs>
          <w:tab w:val="left" w:pos="0"/>
        </w:tabs>
        <w:spacing w:line="360" w:lineRule="auto"/>
        <w:ind w:firstLine="720"/>
        <w:jc w:val="both"/>
        <w:rPr>
          <w:sz w:val="28"/>
          <w:szCs w:val="28"/>
        </w:rPr>
      </w:pPr>
      <w:r w:rsidRPr="001F032D">
        <w:rPr>
          <w:sz w:val="28"/>
          <w:szCs w:val="28"/>
        </w:rPr>
        <w:t>Технические причины аварии:</w:t>
      </w:r>
    </w:p>
    <w:p w:rsidR="001F032D" w:rsidRPr="001F032D" w:rsidRDefault="001F032D" w:rsidP="001F032D">
      <w:pPr>
        <w:spacing w:line="360" w:lineRule="auto"/>
        <w:ind w:firstLine="720"/>
        <w:contextualSpacing/>
        <w:jc w:val="both"/>
        <w:rPr>
          <w:sz w:val="28"/>
          <w:szCs w:val="28"/>
        </w:rPr>
      </w:pPr>
      <w:r w:rsidRPr="001F032D">
        <w:rPr>
          <w:sz w:val="28"/>
          <w:szCs w:val="28"/>
          <w:lang w:eastAsia="en-US"/>
        </w:rPr>
        <w:t xml:space="preserve">1. Ведение очистных работ в лаве № 825 в период перехода геологического нарушения с не обеспечением скорости </w:t>
      </w:r>
      <w:proofErr w:type="spellStart"/>
      <w:r w:rsidRPr="001F032D">
        <w:rPr>
          <w:sz w:val="28"/>
          <w:szCs w:val="28"/>
          <w:lang w:eastAsia="en-US"/>
        </w:rPr>
        <w:t>подвигания</w:t>
      </w:r>
      <w:proofErr w:type="spellEnd"/>
      <w:r w:rsidRPr="001F032D">
        <w:rPr>
          <w:sz w:val="28"/>
          <w:szCs w:val="28"/>
          <w:lang w:eastAsia="en-US"/>
        </w:rPr>
        <w:t xml:space="preserve"> очистного забоя, при которой за время инкубационного периода самовозгорания угля обеспечивается его перемещение на расстояние, равное размеру зоны активного проветривания выработанного пространства. Несоблюдение календарного графика отработки лавы № 825 пласта </w:t>
      </w:r>
      <w:proofErr w:type="spellStart"/>
      <w:r w:rsidRPr="001F032D">
        <w:rPr>
          <w:sz w:val="28"/>
          <w:szCs w:val="28"/>
          <w:lang w:eastAsia="en-US"/>
        </w:rPr>
        <w:t>Сычевский</w:t>
      </w:r>
      <w:proofErr w:type="spellEnd"/>
      <w:r w:rsidRPr="001F032D">
        <w:rPr>
          <w:sz w:val="28"/>
          <w:szCs w:val="28"/>
          <w:lang w:eastAsia="en-US"/>
        </w:rPr>
        <w:t>-</w:t>
      </w:r>
      <w:proofErr w:type="gramStart"/>
      <w:r w:rsidRPr="001F032D">
        <w:rPr>
          <w:sz w:val="28"/>
          <w:szCs w:val="28"/>
          <w:lang w:val="en-US" w:eastAsia="en-US"/>
        </w:rPr>
        <w:t>IV</w:t>
      </w:r>
      <w:proofErr w:type="gramEnd"/>
      <w:r w:rsidRPr="001F032D">
        <w:rPr>
          <w:sz w:val="28"/>
          <w:szCs w:val="28"/>
          <w:lang w:eastAsia="en-US"/>
        </w:rPr>
        <w:t>, предусмотренного действующей проектной документацией и согласованным ПРГР на 2018 г. Изменение режима проветривания демонтажной камеры № 825 за счет обрушения сопряжения демонтажной камеры № 825 с вентиляционным штреком № 825. В результате чего часть воздуха была вынуждена двигаться по выработанному пространству.</w:t>
      </w:r>
    </w:p>
    <w:p w:rsidR="001F032D" w:rsidRPr="001F032D" w:rsidRDefault="001F032D" w:rsidP="001F032D">
      <w:pPr>
        <w:spacing w:line="360" w:lineRule="auto"/>
        <w:ind w:firstLine="720"/>
        <w:contextualSpacing/>
        <w:jc w:val="both"/>
        <w:rPr>
          <w:sz w:val="28"/>
          <w:szCs w:val="28"/>
        </w:rPr>
      </w:pPr>
      <w:r w:rsidRPr="001F032D">
        <w:rPr>
          <w:spacing w:val="5"/>
          <w:sz w:val="28"/>
          <w:szCs w:val="28"/>
        </w:rPr>
        <w:t xml:space="preserve">2. Отсутствие </w:t>
      </w:r>
      <w:r w:rsidRPr="001F032D">
        <w:rPr>
          <w:sz w:val="28"/>
          <w:szCs w:val="28"/>
          <w:lang w:eastAsia="en-US"/>
        </w:rPr>
        <w:t xml:space="preserve">необходимого </w:t>
      </w:r>
      <w:r w:rsidRPr="001F032D">
        <w:rPr>
          <w:spacing w:val="5"/>
          <w:sz w:val="28"/>
          <w:szCs w:val="28"/>
        </w:rPr>
        <w:t xml:space="preserve">количества контрольных точек </w:t>
      </w:r>
      <w:r w:rsidRPr="001F032D">
        <w:rPr>
          <w:sz w:val="28"/>
          <w:szCs w:val="28"/>
          <w:lang w:eastAsia="en-US"/>
        </w:rPr>
        <w:t>для отбора проб воздуха из выработанного пространства</w:t>
      </w:r>
      <w:r w:rsidRPr="001F032D">
        <w:rPr>
          <w:spacing w:val="5"/>
          <w:sz w:val="28"/>
          <w:szCs w:val="28"/>
        </w:rPr>
        <w:t xml:space="preserve"> лавы № 825, </w:t>
      </w:r>
      <w:r w:rsidRPr="001F032D">
        <w:rPr>
          <w:sz w:val="28"/>
          <w:szCs w:val="28"/>
          <w:lang w:eastAsia="en-US"/>
        </w:rPr>
        <w:t>обеспечивающих получение достоверных данных.</w:t>
      </w:r>
    </w:p>
    <w:p w:rsidR="00197AB8" w:rsidRDefault="001F032D" w:rsidP="00197AB8">
      <w:pPr>
        <w:spacing w:line="360" w:lineRule="auto"/>
        <w:ind w:firstLine="720"/>
        <w:contextualSpacing/>
        <w:jc w:val="both"/>
        <w:rPr>
          <w:sz w:val="28"/>
          <w:szCs w:val="28"/>
        </w:rPr>
      </w:pPr>
      <w:r w:rsidRPr="001F032D">
        <w:rPr>
          <w:spacing w:val="2"/>
          <w:sz w:val="28"/>
          <w:szCs w:val="28"/>
        </w:rPr>
        <w:t xml:space="preserve">3. Отсутствие надлежащего автоматического газового </w:t>
      </w:r>
      <w:proofErr w:type="gramStart"/>
      <w:r w:rsidRPr="001F032D">
        <w:rPr>
          <w:spacing w:val="2"/>
          <w:sz w:val="28"/>
          <w:szCs w:val="28"/>
        </w:rPr>
        <w:t>контроля за</w:t>
      </w:r>
      <w:proofErr w:type="gramEnd"/>
      <w:r w:rsidRPr="001F032D">
        <w:rPr>
          <w:spacing w:val="2"/>
          <w:sz w:val="28"/>
          <w:szCs w:val="28"/>
        </w:rPr>
        <w:t xml:space="preserve"> содержанием оксида углерода. </w:t>
      </w:r>
      <w:r w:rsidRPr="001F032D">
        <w:rPr>
          <w:sz w:val="28"/>
          <w:szCs w:val="28"/>
          <w:lang w:eastAsia="en-US"/>
        </w:rPr>
        <w:t>Датчик контроля оксида углерода (СО) ОУ10 системы АГК установленный в 20 метрах от демонтажной камеры № 825 на конвейерном штреке 825 был в не работоспособном состоянии</w:t>
      </w:r>
      <w:r w:rsidRPr="001F032D">
        <w:rPr>
          <w:spacing w:val="2"/>
          <w:sz w:val="28"/>
          <w:szCs w:val="28"/>
        </w:rPr>
        <w:t xml:space="preserve"> и не обеспечивал </w:t>
      </w:r>
      <w:proofErr w:type="gramStart"/>
      <w:r w:rsidRPr="001F032D">
        <w:rPr>
          <w:spacing w:val="2"/>
          <w:sz w:val="28"/>
          <w:szCs w:val="28"/>
        </w:rPr>
        <w:t>контроль за</w:t>
      </w:r>
      <w:proofErr w:type="gramEnd"/>
      <w:r w:rsidRPr="001F032D">
        <w:rPr>
          <w:spacing w:val="2"/>
          <w:sz w:val="28"/>
          <w:szCs w:val="28"/>
        </w:rPr>
        <w:t xml:space="preserve"> ранними  признаками подземного пожара.</w:t>
      </w:r>
    </w:p>
    <w:p w:rsidR="001F032D" w:rsidRPr="001F032D" w:rsidRDefault="001F032D" w:rsidP="00197AB8">
      <w:pPr>
        <w:spacing w:line="360" w:lineRule="auto"/>
        <w:ind w:firstLine="720"/>
        <w:contextualSpacing/>
        <w:jc w:val="both"/>
        <w:rPr>
          <w:sz w:val="28"/>
          <w:szCs w:val="28"/>
        </w:rPr>
      </w:pPr>
      <w:r w:rsidRPr="001F032D">
        <w:rPr>
          <w:sz w:val="28"/>
          <w:szCs w:val="28"/>
          <w:lang w:eastAsia="en-US"/>
        </w:rPr>
        <w:lastRenderedPageBreak/>
        <w:t xml:space="preserve">4. Отсутствие оценки фоновых значений физических полей, измеряемых геофизическими методами в пределах выемочного участка №  825 пласта </w:t>
      </w:r>
      <w:proofErr w:type="spellStart"/>
      <w:r w:rsidRPr="001F032D">
        <w:rPr>
          <w:sz w:val="28"/>
          <w:szCs w:val="28"/>
          <w:lang w:eastAsia="en-US"/>
        </w:rPr>
        <w:t>Сычевский</w:t>
      </w:r>
      <w:proofErr w:type="spellEnd"/>
      <w:r w:rsidRPr="001F032D">
        <w:rPr>
          <w:sz w:val="28"/>
          <w:szCs w:val="28"/>
          <w:lang w:eastAsia="en-US"/>
        </w:rPr>
        <w:t>-</w:t>
      </w:r>
      <w:proofErr w:type="gramStart"/>
      <w:r w:rsidRPr="001F032D">
        <w:rPr>
          <w:sz w:val="28"/>
          <w:szCs w:val="28"/>
          <w:lang w:eastAsia="en-US"/>
        </w:rPr>
        <w:t>IV</w:t>
      </w:r>
      <w:proofErr w:type="gramEnd"/>
      <w:r w:rsidRPr="001F032D">
        <w:rPr>
          <w:sz w:val="28"/>
          <w:szCs w:val="28"/>
          <w:lang w:eastAsia="en-US"/>
        </w:rPr>
        <w:t>.</w:t>
      </w:r>
    </w:p>
    <w:p w:rsidR="001F032D" w:rsidRPr="001F032D" w:rsidRDefault="001F032D" w:rsidP="001F032D">
      <w:pPr>
        <w:spacing w:line="360" w:lineRule="auto"/>
        <w:ind w:firstLine="720"/>
        <w:contextualSpacing/>
        <w:jc w:val="both"/>
        <w:rPr>
          <w:sz w:val="28"/>
          <w:szCs w:val="28"/>
        </w:rPr>
      </w:pPr>
      <w:r w:rsidRPr="001F032D">
        <w:rPr>
          <w:sz w:val="28"/>
          <w:szCs w:val="28"/>
        </w:rPr>
        <w:t>Организационные причины аварии</w:t>
      </w:r>
    </w:p>
    <w:p w:rsidR="001F032D" w:rsidRPr="001F032D" w:rsidRDefault="001F032D" w:rsidP="001F032D">
      <w:pPr>
        <w:spacing w:line="360" w:lineRule="auto"/>
        <w:ind w:firstLine="720"/>
        <w:contextualSpacing/>
        <w:jc w:val="both"/>
        <w:rPr>
          <w:sz w:val="28"/>
          <w:szCs w:val="28"/>
        </w:rPr>
      </w:pPr>
      <w:r w:rsidRPr="001F032D">
        <w:rPr>
          <w:sz w:val="28"/>
          <w:szCs w:val="28"/>
          <w:lang w:eastAsia="en-US"/>
        </w:rPr>
        <w:t xml:space="preserve">1. Неудовлетворительная организация ведения очистных работ в лаве №825 в период перехода геологического нарушения с не обеспечением скорости </w:t>
      </w:r>
      <w:proofErr w:type="spellStart"/>
      <w:r w:rsidRPr="001F032D">
        <w:rPr>
          <w:sz w:val="28"/>
          <w:szCs w:val="28"/>
          <w:lang w:eastAsia="en-US"/>
        </w:rPr>
        <w:t>подвигания</w:t>
      </w:r>
      <w:proofErr w:type="spellEnd"/>
      <w:r w:rsidRPr="001F032D">
        <w:rPr>
          <w:sz w:val="28"/>
          <w:szCs w:val="28"/>
          <w:lang w:eastAsia="en-US"/>
        </w:rPr>
        <w:t xml:space="preserve"> очистного забоя, при которой за время инкубационного периода самовозгорания угля обеспечивается его перемещение на расстояние, равное размеру зоны активного проветривания выработанного пространства. Осуществление не на должном уровне </w:t>
      </w:r>
      <w:proofErr w:type="gramStart"/>
      <w:r w:rsidRPr="001F032D">
        <w:rPr>
          <w:sz w:val="28"/>
          <w:szCs w:val="28"/>
          <w:lang w:eastAsia="en-US"/>
        </w:rPr>
        <w:t>контроля за</w:t>
      </w:r>
      <w:proofErr w:type="gramEnd"/>
      <w:r w:rsidRPr="001F032D">
        <w:rPr>
          <w:sz w:val="28"/>
          <w:szCs w:val="28"/>
          <w:lang w:eastAsia="en-US"/>
        </w:rPr>
        <w:t xml:space="preserve"> выполнением мероприятий по безопасному ведению горных работ при переходе горно-геологических нарушений, контроля за производством демонтажных работ, а также контроля за состоянием крепления и проветриванием горных выработок со стороны руководителей и специалистов шахты в рамках своих компетенций. </w:t>
      </w:r>
      <w:r w:rsidRPr="001F032D">
        <w:rPr>
          <w:sz w:val="28"/>
          <w:szCs w:val="28"/>
        </w:rPr>
        <w:t xml:space="preserve">Допущено невыполнение корректировки действующей проектной документации в части актуализации календарного графика очистной добычи, решений по части оставшихся не доработанными запасов в контуре выемочного участка № 825. Допущено формальное осуществление авторского надзора за реализацией проектных решений. </w:t>
      </w:r>
      <w:r w:rsidRPr="001F032D">
        <w:rPr>
          <w:bCs/>
          <w:iCs/>
          <w:sz w:val="28"/>
          <w:szCs w:val="28"/>
        </w:rPr>
        <w:t xml:space="preserve">Не внесены дополнения к </w:t>
      </w:r>
      <w:proofErr w:type="gramStart"/>
      <w:r w:rsidRPr="001F032D">
        <w:rPr>
          <w:bCs/>
          <w:iCs/>
          <w:sz w:val="28"/>
          <w:szCs w:val="28"/>
        </w:rPr>
        <w:t>согласованному</w:t>
      </w:r>
      <w:proofErr w:type="gramEnd"/>
      <w:r w:rsidRPr="001F032D">
        <w:rPr>
          <w:bCs/>
          <w:iCs/>
          <w:sz w:val="28"/>
          <w:szCs w:val="28"/>
        </w:rPr>
        <w:t xml:space="preserve"> ПРГР на 2018 год.</w:t>
      </w:r>
    </w:p>
    <w:p w:rsidR="001F032D" w:rsidRPr="001F032D" w:rsidRDefault="001F032D" w:rsidP="001F032D">
      <w:pPr>
        <w:spacing w:line="360" w:lineRule="auto"/>
        <w:ind w:firstLine="720"/>
        <w:contextualSpacing/>
        <w:jc w:val="both"/>
        <w:rPr>
          <w:sz w:val="28"/>
          <w:szCs w:val="28"/>
        </w:rPr>
      </w:pPr>
      <w:r w:rsidRPr="001F032D">
        <w:rPr>
          <w:sz w:val="28"/>
          <w:szCs w:val="28"/>
          <w:lang w:eastAsia="en-US"/>
        </w:rPr>
        <w:t xml:space="preserve">2. Неудовлетворительная организация ведения демонтажных работ в демонтажной камере № 825. </w:t>
      </w:r>
      <w:proofErr w:type="gramStart"/>
      <w:r w:rsidRPr="001F032D">
        <w:rPr>
          <w:sz w:val="28"/>
          <w:szCs w:val="28"/>
        </w:rPr>
        <w:t xml:space="preserve">Допущено ведение </w:t>
      </w:r>
      <w:r w:rsidRPr="001F032D">
        <w:rPr>
          <w:sz w:val="28"/>
          <w:szCs w:val="28"/>
          <w:lang w:eastAsia="en-US"/>
        </w:rPr>
        <w:t xml:space="preserve">демонтажных </w:t>
      </w:r>
      <w:r w:rsidRPr="001F032D">
        <w:rPr>
          <w:sz w:val="28"/>
          <w:szCs w:val="28"/>
        </w:rPr>
        <w:t xml:space="preserve">работ при нарушении проветривания за счет </w:t>
      </w:r>
      <w:proofErr w:type="spellStart"/>
      <w:r w:rsidRPr="001F032D">
        <w:rPr>
          <w:sz w:val="28"/>
          <w:szCs w:val="28"/>
        </w:rPr>
        <w:t>общешахтной</w:t>
      </w:r>
      <w:proofErr w:type="spellEnd"/>
      <w:r w:rsidRPr="001F032D">
        <w:rPr>
          <w:sz w:val="28"/>
          <w:szCs w:val="28"/>
        </w:rPr>
        <w:t xml:space="preserve"> депрессии (после посадки кровли на сопряжении демонтажной камеры № 825  с вентиляционным штреком №825), допущено привлечение не квалифицированного персонала для выполнения особо-опасных и сложных работ при креплении демонтажной камеры № 825 после извлечения секций механизированной крепи, допущено использование подвесных дизельных локомотивов для транспортировки демонтированного ГШО в демонтажной камере № 825 при отсутствии расчетного</w:t>
      </w:r>
      <w:proofErr w:type="gramEnd"/>
      <w:r w:rsidRPr="001F032D">
        <w:rPr>
          <w:sz w:val="28"/>
          <w:szCs w:val="28"/>
        </w:rPr>
        <w:t xml:space="preserve"> количества воздуха для разбавления выхлопных газов, что приводило к неоднократному превышению ПДК в действующих выработках по оксиду углерода</w:t>
      </w:r>
      <w:r w:rsidRPr="001F032D">
        <w:rPr>
          <w:sz w:val="28"/>
          <w:szCs w:val="28"/>
          <w:lang w:eastAsia="en-US"/>
        </w:rPr>
        <w:t>.</w:t>
      </w:r>
    </w:p>
    <w:p w:rsidR="001F032D" w:rsidRPr="001F032D" w:rsidRDefault="001F032D" w:rsidP="001F032D">
      <w:pPr>
        <w:spacing w:line="360" w:lineRule="auto"/>
        <w:ind w:firstLine="720"/>
        <w:contextualSpacing/>
        <w:jc w:val="both"/>
        <w:rPr>
          <w:sz w:val="28"/>
          <w:szCs w:val="28"/>
        </w:rPr>
      </w:pPr>
      <w:r w:rsidRPr="001F032D">
        <w:rPr>
          <w:spacing w:val="5"/>
          <w:sz w:val="28"/>
          <w:szCs w:val="28"/>
        </w:rPr>
        <w:lastRenderedPageBreak/>
        <w:t>3. Недостаточный уровень организации и осуществления производственного контроля.</w:t>
      </w:r>
      <w:r w:rsidRPr="001F032D">
        <w:rPr>
          <w:sz w:val="28"/>
          <w:szCs w:val="28"/>
        </w:rPr>
        <w:t xml:space="preserve"> В предписании КПК-4 от 28.04.2018 г. в п.2 отмечено, что завальная часть демонтажной камеры не обработана антипирогеном. Таким </w:t>
      </w:r>
      <w:proofErr w:type="gramStart"/>
      <w:r w:rsidRPr="001F032D">
        <w:rPr>
          <w:sz w:val="28"/>
          <w:szCs w:val="28"/>
        </w:rPr>
        <w:t>образом</w:t>
      </w:r>
      <w:proofErr w:type="gramEnd"/>
      <w:r w:rsidRPr="001F032D">
        <w:rPr>
          <w:sz w:val="28"/>
          <w:szCs w:val="28"/>
        </w:rPr>
        <w:t xml:space="preserve"> с даты окончания очистных работ в лаве № 825 (середина апреля 2018 г.) демонтажные работы в демонтажной камере № 825 осуществлялись без </w:t>
      </w:r>
      <w:proofErr w:type="spellStart"/>
      <w:r w:rsidRPr="001F032D">
        <w:rPr>
          <w:sz w:val="28"/>
          <w:szCs w:val="28"/>
        </w:rPr>
        <w:t>антипирогенной</w:t>
      </w:r>
      <w:proofErr w:type="spellEnd"/>
      <w:r w:rsidRPr="001F032D">
        <w:rPr>
          <w:sz w:val="28"/>
          <w:szCs w:val="28"/>
        </w:rPr>
        <w:t xml:space="preserve"> обработки завальной части. Ни в одном предписании не отражено фактическое состояние горных работ (в соответствии с ПРГР-2018 г.), наличие технической и эксплуатационной документации на обследуемых участках, состояние пылегазового режима и вентиляционных сооружений</w:t>
      </w:r>
      <w:r w:rsidRPr="001F032D">
        <w:rPr>
          <w:sz w:val="28"/>
          <w:szCs w:val="28"/>
          <w:lang w:eastAsia="en-US"/>
        </w:rPr>
        <w:t>.</w:t>
      </w:r>
      <w:r w:rsidRPr="001F032D">
        <w:rPr>
          <w:sz w:val="28"/>
          <w:szCs w:val="28"/>
        </w:rPr>
        <w:t xml:space="preserve"> </w:t>
      </w:r>
      <w:proofErr w:type="gramStart"/>
      <w:r w:rsidRPr="001F032D">
        <w:rPr>
          <w:sz w:val="28"/>
          <w:szCs w:val="28"/>
        </w:rPr>
        <w:t>Ситуация с нарушением проветривания демонтажной камеры № 825 после посадки кровли на сопряжении с вентиляционным штреком № 825 накануне аварии 11.05.2018 г. и в связи с этим расширение активно проветриваемой зоны по завальной части также осталась не замеченной со стороны руководителей и специалистов ООО «Шахта «</w:t>
      </w:r>
      <w:proofErr w:type="spellStart"/>
      <w:r w:rsidRPr="001F032D">
        <w:rPr>
          <w:sz w:val="28"/>
          <w:szCs w:val="28"/>
        </w:rPr>
        <w:t>Грамотеинская</w:t>
      </w:r>
      <w:proofErr w:type="spellEnd"/>
      <w:r w:rsidRPr="001F032D">
        <w:rPr>
          <w:sz w:val="28"/>
          <w:szCs w:val="28"/>
        </w:rPr>
        <w:t>», как и эксплуатация подвесных дизель-гидравлических локомотивов в выработке с отсутствием расчетного количества воздуха.</w:t>
      </w:r>
      <w:proofErr w:type="gramEnd"/>
    </w:p>
    <w:p w:rsidR="001F032D" w:rsidRPr="001F032D" w:rsidRDefault="001F032D" w:rsidP="0047298F">
      <w:pPr>
        <w:spacing w:line="360" w:lineRule="auto"/>
        <w:ind w:firstLine="720"/>
        <w:contextualSpacing/>
        <w:jc w:val="both"/>
        <w:rPr>
          <w:sz w:val="28"/>
          <w:szCs w:val="28"/>
        </w:rPr>
      </w:pPr>
      <w:r w:rsidRPr="001F032D">
        <w:rPr>
          <w:spacing w:val="5"/>
          <w:sz w:val="28"/>
          <w:szCs w:val="28"/>
        </w:rPr>
        <w:t>4. Недостаточный уровень организации и осуществления</w:t>
      </w:r>
      <w:r w:rsidRPr="001F032D">
        <w:rPr>
          <w:sz w:val="28"/>
          <w:szCs w:val="28"/>
        </w:rPr>
        <w:t xml:space="preserve"> </w:t>
      </w:r>
      <w:proofErr w:type="gramStart"/>
      <w:r w:rsidRPr="001F032D">
        <w:rPr>
          <w:sz w:val="28"/>
          <w:szCs w:val="28"/>
        </w:rPr>
        <w:t>контроля за</w:t>
      </w:r>
      <w:proofErr w:type="gramEnd"/>
      <w:r w:rsidRPr="001F032D">
        <w:rPr>
          <w:sz w:val="28"/>
          <w:szCs w:val="28"/>
        </w:rPr>
        <w:t xml:space="preserve"> ранними стадиями самовозгорания угля на выемочном участке № 825</w:t>
      </w:r>
      <w:r w:rsidRPr="001F032D">
        <w:rPr>
          <w:spacing w:val="5"/>
          <w:sz w:val="28"/>
          <w:szCs w:val="28"/>
        </w:rPr>
        <w:t>.</w:t>
      </w:r>
      <w:r w:rsidRPr="001F032D">
        <w:rPr>
          <w:sz w:val="28"/>
          <w:szCs w:val="28"/>
        </w:rPr>
        <w:t xml:space="preserve"> Допущено согласование работ по демонтажу секций механизированной крепи в демонтажной камере № 825 при нарушении проветривания (отсутствие расчетного количества подаваемого за счет </w:t>
      </w:r>
      <w:proofErr w:type="spellStart"/>
      <w:r w:rsidRPr="001F032D">
        <w:rPr>
          <w:sz w:val="28"/>
          <w:szCs w:val="28"/>
        </w:rPr>
        <w:t>общешахтной</w:t>
      </w:r>
      <w:proofErr w:type="spellEnd"/>
      <w:r w:rsidRPr="001F032D">
        <w:rPr>
          <w:sz w:val="28"/>
          <w:szCs w:val="28"/>
        </w:rPr>
        <w:t xml:space="preserve"> депрессии воздуха), а также использование подвесных дизель-гидравлических локомотивов с превышением ПДК по оксиду углерода при транспортировке ГШО.</w:t>
      </w:r>
    </w:p>
    <w:p w:rsidR="001F032D" w:rsidRPr="001F032D" w:rsidRDefault="0047298F" w:rsidP="001F032D">
      <w:pPr>
        <w:tabs>
          <w:tab w:val="center" w:pos="884"/>
          <w:tab w:val="right" w:pos="1769"/>
        </w:tabs>
        <w:spacing w:line="360" w:lineRule="auto"/>
        <w:ind w:firstLine="720"/>
        <w:jc w:val="both"/>
        <w:rPr>
          <w:rFonts w:eastAsia="Calibri"/>
          <w:sz w:val="28"/>
          <w:szCs w:val="28"/>
        </w:rPr>
      </w:pPr>
      <w:r>
        <w:rPr>
          <w:b/>
          <w:sz w:val="28"/>
          <w:szCs w:val="28"/>
        </w:rPr>
        <w:t xml:space="preserve">4. </w:t>
      </w:r>
      <w:r w:rsidR="001F032D" w:rsidRPr="001F032D">
        <w:rPr>
          <w:sz w:val="28"/>
          <w:szCs w:val="28"/>
        </w:rPr>
        <w:t>17 мая 2018 года</w:t>
      </w:r>
      <w:r w:rsidR="001F032D" w:rsidRPr="001F032D">
        <w:rPr>
          <w:b/>
          <w:sz w:val="28"/>
          <w:szCs w:val="28"/>
        </w:rPr>
        <w:t xml:space="preserve"> </w:t>
      </w:r>
      <w:r w:rsidR="001F032D" w:rsidRPr="001F032D">
        <w:rPr>
          <w:sz w:val="28"/>
          <w:szCs w:val="28"/>
        </w:rPr>
        <w:t>на строительном объекте ЖК «</w:t>
      </w:r>
      <w:proofErr w:type="spellStart"/>
      <w:r w:rsidR="001F032D" w:rsidRPr="001F032D">
        <w:rPr>
          <w:sz w:val="28"/>
          <w:szCs w:val="28"/>
        </w:rPr>
        <w:t>Старгород</w:t>
      </w:r>
      <w:proofErr w:type="spellEnd"/>
      <w:r w:rsidR="001F032D" w:rsidRPr="001F032D">
        <w:rPr>
          <w:sz w:val="28"/>
          <w:szCs w:val="28"/>
        </w:rPr>
        <w:t xml:space="preserve">» по просьбе строительной бригады разгрузить автомобиль с </w:t>
      </w:r>
      <w:proofErr w:type="gramStart"/>
      <w:r w:rsidR="001F032D" w:rsidRPr="001F032D">
        <w:rPr>
          <w:sz w:val="28"/>
          <w:szCs w:val="28"/>
        </w:rPr>
        <w:t>ж/б</w:t>
      </w:r>
      <w:proofErr w:type="gramEnd"/>
      <w:r w:rsidR="001F032D" w:rsidRPr="001F032D">
        <w:rPr>
          <w:sz w:val="28"/>
          <w:szCs w:val="28"/>
        </w:rPr>
        <w:t xml:space="preserve"> плитами машинист башенного крана без разрешения руководства </w:t>
      </w:r>
      <w:r w:rsidR="001F032D" w:rsidRPr="001F032D">
        <w:rPr>
          <w:b/>
          <w:sz w:val="28"/>
          <w:szCs w:val="28"/>
        </w:rPr>
        <w:t>ООО «</w:t>
      </w:r>
      <w:proofErr w:type="spellStart"/>
      <w:r w:rsidR="001F032D" w:rsidRPr="001F032D">
        <w:rPr>
          <w:b/>
          <w:sz w:val="28"/>
          <w:szCs w:val="28"/>
        </w:rPr>
        <w:t>ОмскМонтажКран</w:t>
      </w:r>
      <w:proofErr w:type="spellEnd"/>
      <w:r w:rsidR="001F032D" w:rsidRPr="001F032D">
        <w:rPr>
          <w:b/>
          <w:sz w:val="28"/>
          <w:szCs w:val="28"/>
        </w:rPr>
        <w:t>»</w:t>
      </w:r>
      <w:r w:rsidR="001F032D" w:rsidRPr="001F032D">
        <w:rPr>
          <w:sz w:val="28"/>
          <w:szCs w:val="28"/>
        </w:rPr>
        <w:t xml:space="preserve"> и </w:t>
      </w:r>
      <w:r w:rsidR="004171EF">
        <w:rPr>
          <w:sz w:val="28"/>
          <w:szCs w:val="28"/>
        </w:rPr>
        <w:t xml:space="preserve">      </w:t>
      </w:r>
      <w:r w:rsidR="001F032D" w:rsidRPr="001F032D">
        <w:rPr>
          <w:sz w:val="28"/>
          <w:szCs w:val="28"/>
        </w:rPr>
        <w:t>ООО «КСМ» самостоятельно  приступил к разгрузке и допустил перегруз. После чего произошло падение башенного крана с упором стрелы в земляное полотно. При резкой остановке крана машинист через лобовое стекло кабины упал с высоты 15 метров, получив при этом тяжелые травмы.</w:t>
      </w:r>
    </w:p>
    <w:p w:rsidR="004171EF" w:rsidRDefault="004171EF" w:rsidP="001F032D">
      <w:pPr>
        <w:tabs>
          <w:tab w:val="center" w:pos="884"/>
          <w:tab w:val="right" w:pos="1769"/>
        </w:tabs>
        <w:spacing w:line="360" w:lineRule="auto"/>
        <w:ind w:firstLine="720"/>
        <w:jc w:val="both"/>
        <w:rPr>
          <w:sz w:val="28"/>
          <w:szCs w:val="28"/>
        </w:rPr>
      </w:pPr>
    </w:p>
    <w:p w:rsidR="001F032D" w:rsidRPr="001F032D" w:rsidRDefault="001F032D" w:rsidP="001F032D">
      <w:pPr>
        <w:tabs>
          <w:tab w:val="center" w:pos="884"/>
          <w:tab w:val="right" w:pos="1769"/>
        </w:tabs>
        <w:spacing w:line="360" w:lineRule="auto"/>
        <w:ind w:firstLine="720"/>
        <w:jc w:val="both"/>
        <w:rPr>
          <w:sz w:val="28"/>
          <w:szCs w:val="28"/>
        </w:rPr>
      </w:pPr>
      <w:r w:rsidRPr="001F032D">
        <w:rPr>
          <w:sz w:val="28"/>
          <w:szCs w:val="28"/>
        </w:rPr>
        <w:lastRenderedPageBreak/>
        <w:t>Причины</w:t>
      </w:r>
    </w:p>
    <w:p w:rsidR="001F032D" w:rsidRPr="001F032D" w:rsidRDefault="001F032D" w:rsidP="001F032D">
      <w:pPr>
        <w:tabs>
          <w:tab w:val="left" w:pos="0"/>
        </w:tabs>
        <w:spacing w:line="360" w:lineRule="auto"/>
        <w:ind w:firstLine="720"/>
        <w:jc w:val="both"/>
        <w:rPr>
          <w:sz w:val="28"/>
          <w:szCs w:val="28"/>
        </w:rPr>
      </w:pPr>
      <w:r w:rsidRPr="001F032D">
        <w:rPr>
          <w:sz w:val="28"/>
          <w:szCs w:val="28"/>
        </w:rPr>
        <w:t>Технические причины аварии:</w:t>
      </w:r>
    </w:p>
    <w:p w:rsidR="001F032D" w:rsidRPr="001F032D" w:rsidRDefault="001F032D" w:rsidP="001F032D">
      <w:pPr>
        <w:tabs>
          <w:tab w:val="left" w:pos="284"/>
        </w:tabs>
        <w:spacing w:line="360" w:lineRule="auto"/>
        <w:ind w:firstLine="720"/>
        <w:jc w:val="both"/>
        <w:rPr>
          <w:sz w:val="28"/>
          <w:szCs w:val="28"/>
          <w:lang w:eastAsia="en-US"/>
        </w:rPr>
      </w:pPr>
      <w:r w:rsidRPr="001F032D">
        <w:rPr>
          <w:sz w:val="28"/>
          <w:szCs w:val="28"/>
          <w:lang w:eastAsia="en-US"/>
        </w:rPr>
        <w:t xml:space="preserve">1. Эксплуатация башенного крана (производство погрузо-разгрузочных работ) КБ-403Б, находящегося в неработоспособном состоянии, с неисправными приборами безопасности, без проведения периодического технического освидетельствования, экспертизы промышленной безопасности, в связи с отработкой краном нормативного срока службы. </w:t>
      </w:r>
    </w:p>
    <w:p w:rsidR="001F032D" w:rsidRPr="001F032D" w:rsidRDefault="001F032D" w:rsidP="001F032D">
      <w:pPr>
        <w:widowControl w:val="0"/>
        <w:spacing w:line="360" w:lineRule="auto"/>
        <w:ind w:firstLine="720"/>
        <w:jc w:val="both"/>
        <w:rPr>
          <w:rFonts w:eastAsia="Calibri"/>
          <w:color w:val="000000"/>
          <w:sz w:val="28"/>
          <w:szCs w:val="28"/>
        </w:rPr>
      </w:pPr>
      <w:r w:rsidRPr="001F032D">
        <w:rPr>
          <w:color w:val="000000"/>
          <w:sz w:val="28"/>
          <w:szCs w:val="28"/>
        </w:rPr>
        <w:t xml:space="preserve">Организационные причины аварии: </w:t>
      </w:r>
    </w:p>
    <w:p w:rsidR="001F032D" w:rsidRPr="001F032D" w:rsidRDefault="001F032D" w:rsidP="001F032D">
      <w:pPr>
        <w:widowControl w:val="0"/>
        <w:tabs>
          <w:tab w:val="left" w:pos="360"/>
        </w:tabs>
        <w:suppressAutoHyphens/>
        <w:spacing w:line="360" w:lineRule="auto"/>
        <w:ind w:firstLine="720"/>
        <w:jc w:val="both"/>
        <w:rPr>
          <w:color w:val="000000"/>
          <w:sz w:val="28"/>
          <w:szCs w:val="28"/>
        </w:rPr>
      </w:pPr>
      <w:r w:rsidRPr="001F032D">
        <w:rPr>
          <w:color w:val="000000"/>
          <w:sz w:val="28"/>
          <w:szCs w:val="28"/>
        </w:rPr>
        <w:t xml:space="preserve">1. Не осуществлялся производственный </w:t>
      </w:r>
      <w:proofErr w:type="gramStart"/>
      <w:r w:rsidRPr="001F032D">
        <w:rPr>
          <w:color w:val="000000"/>
          <w:sz w:val="28"/>
          <w:szCs w:val="28"/>
        </w:rPr>
        <w:t>контроль за</w:t>
      </w:r>
      <w:proofErr w:type="gramEnd"/>
      <w:r w:rsidRPr="001F032D">
        <w:rPr>
          <w:color w:val="000000"/>
          <w:sz w:val="28"/>
          <w:szCs w:val="28"/>
        </w:rPr>
        <w:t xml:space="preserve"> соблюдением требований промышленной безопасности на опасном производственном объекте со стороны руководителей и специалистов общества с ограниченной ответственностью «</w:t>
      </w:r>
      <w:proofErr w:type="spellStart"/>
      <w:r w:rsidRPr="001F032D">
        <w:rPr>
          <w:color w:val="000000"/>
          <w:sz w:val="28"/>
          <w:szCs w:val="28"/>
        </w:rPr>
        <w:t>ОмскМонтажКран</w:t>
      </w:r>
      <w:proofErr w:type="spellEnd"/>
      <w:r w:rsidRPr="001F032D">
        <w:rPr>
          <w:color w:val="000000"/>
          <w:sz w:val="28"/>
          <w:szCs w:val="28"/>
        </w:rPr>
        <w:t>», не созданы условия неукоснительного выполнения специалистами требований ФНП ПС, должностных инструкций, а персоналом - производственных инструкций.</w:t>
      </w:r>
    </w:p>
    <w:p w:rsidR="001F032D" w:rsidRPr="001F032D" w:rsidRDefault="001F032D" w:rsidP="001F032D">
      <w:pPr>
        <w:widowControl w:val="0"/>
        <w:tabs>
          <w:tab w:val="left" w:pos="360"/>
        </w:tabs>
        <w:suppressAutoHyphens/>
        <w:spacing w:line="360" w:lineRule="auto"/>
        <w:ind w:firstLine="720"/>
        <w:jc w:val="both"/>
        <w:rPr>
          <w:color w:val="000000"/>
          <w:sz w:val="28"/>
          <w:szCs w:val="28"/>
        </w:rPr>
      </w:pPr>
      <w:r w:rsidRPr="001F032D">
        <w:rPr>
          <w:color w:val="000000"/>
          <w:sz w:val="28"/>
          <w:szCs w:val="28"/>
        </w:rPr>
        <w:t>2. Выполнение погрузочно-разгрузочных работ, с применением башенного крана КБ-403Б производилось без проекта производства работ (кранами) или технологического регламента</w:t>
      </w:r>
      <w:proofErr w:type="gramStart"/>
      <w:r w:rsidRPr="001F032D">
        <w:rPr>
          <w:color w:val="000000"/>
          <w:sz w:val="28"/>
          <w:szCs w:val="28"/>
        </w:rPr>
        <w:t>.</w:t>
      </w:r>
      <w:proofErr w:type="gramEnd"/>
      <w:r w:rsidRPr="001F032D">
        <w:rPr>
          <w:color w:val="000000"/>
          <w:sz w:val="28"/>
          <w:szCs w:val="28"/>
        </w:rPr>
        <w:t xml:space="preserve"> </w:t>
      </w:r>
      <w:proofErr w:type="gramStart"/>
      <w:r w:rsidRPr="001F032D">
        <w:rPr>
          <w:color w:val="000000"/>
          <w:sz w:val="28"/>
          <w:szCs w:val="28"/>
        </w:rPr>
        <w:t>в</w:t>
      </w:r>
      <w:proofErr w:type="gramEnd"/>
      <w:r w:rsidRPr="001F032D">
        <w:rPr>
          <w:color w:val="000000"/>
          <w:sz w:val="28"/>
          <w:szCs w:val="28"/>
        </w:rPr>
        <w:t xml:space="preserve"> которых должны быть приведены схемы </w:t>
      </w:r>
      <w:proofErr w:type="spellStart"/>
      <w:r w:rsidRPr="001F032D">
        <w:rPr>
          <w:color w:val="000000"/>
          <w:sz w:val="28"/>
          <w:szCs w:val="28"/>
        </w:rPr>
        <w:t>строповки</w:t>
      </w:r>
      <w:proofErr w:type="spellEnd"/>
      <w:r w:rsidRPr="001F032D">
        <w:rPr>
          <w:color w:val="000000"/>
          <w:sz w:val="28"/>
          <w:szCs w:val="28"/>
        </w:rPr>
        <w:t xml:space="preserve">, складирования и кантовки грузов, схемы погрузки и разгрузки транспортных средств, а также перечень применяемых грузозахватных приспособлений. </w:t>
      </w:r>
    </w:p>
    <w:p w:rsidR="001F032D" w:rsidRPr="001F032D" w:rsidRDefault="001F032D" w:rsidP="001F032D">
      <w:pPr>
        <w:widowControl w:val="0"/>
        <w:tabs>
          <w:tab w:val="left" w:pos="360"/>
        </w:tabs>
        <w:suppressAutoHyphens/>
        <w:spacing w:line="360" w:lineRule="auto"/>
        <w:ind w:firstLine="720"/>
        <w:jc w:val="both"/>
        <w:rPr>
          <w:color w:val="000000"/>
          <w:sz w:val="28"/>
          <w:szCs w:val="28"/>
        </w:rPr>
      </w:pPr>
      <w:r w:rsidRPr="001F032D">
        <w:rPr>
          <w:color w:val="000000"/>
          <w:sz w:val="28"/>
          <w:szCs w:val="28"/>
        </w:rPr>
        <w:t>3. Эксплуатация башенного крана КБ-403Б осуществлялась без решения о пуске в крана работу специалистом, ответственным за осуществление производственного контроля при эксплуатации ПС, без записи в паспорте, на основании положительных результатов технического освидетельствования и предложений комиссии о возможности пуска ПС.</w:t>
      </w:r>
    </w:p>
    <w:p w:rsidR="001F032D" w:rsidRPr="001F032D" w:rsidRDefault="001F032D" w:rsidP="004171EF">
      <w:pPr>
        <w:widowControl w:val="0"/>
        <w:tabs>
          <w:tab w:val="left" w:pos="360"/>
        </w:tabs>
        <w:suppressAutoHyphens/>
        <w:spacing w:line="360" w:lineRule="auto"/>
        <w:ind w:firstLine="720"/>
        <w:jc w:val="both"/>
        <w:rPr>
          <w:color w:val="000000"/>
          <w:sz w:val="28"/>
          <w:szCs w:val="28"/>
        </w:rPr>
      </w:pPr>
      <w:r w:rsidRPr="001F032D">
        <w:rPr>
          <w:color w:val="000000"/>
          <w:sz w:val="28"/>
          <w:szCs w:val="28"/>
        </w:rPr>
        <w:t xml:space="preserve">4. Машинист  крана управлял башенным краном КБ-403Б без ознакомления под роспись с проектом производства работ, без ознакомления под роспись и выдачи на руки производственной инструкции машинисту башенного крана. </w:t>
      </w:r>
    </w:p>
    <w:p w:rsidR="001F032D" w:rsidRPr="001F032D" w:rsidRDefault="0047298F" w:rsidP="001F032D">
      <w:pPr>
        <w:spacing w:line="360" w:lineRule="auto"/>
        <w:ind w:firstLine="720"/>
        <w:jc w:val="both"/>
        <w:rPr>
          <w:color w:val="000000"/>
          <w:sz w:val="28"/>
          <w:szCs w:val="28"/>
        </w:rPr>
      </w:pPr>
      <w:r>
        <w:rPr>
          <w:b/>
          <w:color w:val="000000"/>
          <w:sz w:val="28"/>
          <w:szCs w:val="28"/>
        </w:rPr>
        <w:t xml:space="preserve">5. </w:t>
      </w:r>
      <w:r w:rsidR="001F032D" w:rsidRPr="001F032D">
        <w:rPr>
          <w:color w:val="000000"/>
          <w:sz w:val="28"/>
          <w:szCs w:val="28"/>
        </w:rPr>
        <w:t xml:space="preserve">02 июня 2018 года в </w:t>
      </w:r>
      <w:r w:rsidR="001F032D" w:rsidRPr="001F032D">
        <w:rPr>
          <w:b/>
          <w:color w:val="000000"/>
          <w:sz w:val="28"/>
          <w:szCs w:val="28"/>
        </w:rPr>
        <w:t xml:space="preserve">акционерном обществе </w:t>
      </w:r>
      <w:r>
        <w:rPr>
          <w:b/>
          <w:color w:val="000000"/>
          <w:sz w:val="28"/>
          <w:szCs w:val="28"/>
        </w:rPr>
        <w:t xml:space="preserve">«Сибирский химический комбинат» </w:t>
      </w:r>
      <w:r w:rsidR="001F032D" w:rsidRPr="001F032D">
        <w:rPr>
          <w:color w:val="000000"/>
          <w:sz w:val="28"/>
          <w:szCs w:val="28"/>
        </w:rPr>
        <w:t xml:space="preserve">на ПС 220кВЭС-1 при отключении персоналом </w:t>
      </w:r>
      <w:proofErr w:type="spellStart"/>
      <w:r w:rsidR="001F032D" w:rsidRPr="001F032D">
        <w:rPr>
          <w:color w:val="000000"/>
          <w:sz w:val="28"/>
          <w:szCs w:val="28"/>
        </w:rPr>
        <w:t>междушинного</w:t>
      </w:r>
      <w:proofErr w:type="spellEnd"/>
      <w:r w:rsidR="001F032D" w:rsidRPr="001F032D">
        <w:rPr>
          <w:color w:val="000000"/>
          <w:sz w:val="28"/>
          <w:szCs w:val="28"/>
        </w:rPr>
        <w:t xml:space="preserve"> выключателя 110кВ МШМВ, односторонне отключилась </w:t>
      </w:r>
      <w:proofErr w:type="gramStart"/>
      <w:r w:rsidR="001F032D" w:rsidRPr="001F032D">
        <w:rPr>
          <w:color w:val="000000"/>
          <w:sz w:val="28"/>
          <w:szCs w:val="28"/>
        </w:rPr>
        <w:t>ВЛ</w:t>
      </w:r>
      <w:proofErr w:type="gramEnd"/>
      <w:r w:rsidR="001F032D" w:rsidRPr="001F032D">
        <w:rPr>
          <w:color w:val="000000"/>
          <w:sz w:val="28"/>
          <w:szCs w:val="28"/>
        </w:rPr>
        <w:t xml:space="preserve"> 220кВ ЭС-1 СХК-</w:t>
      </w:r>
      <w:r w:rsidR="001F032D" w:rsidRPr="001F032D">
        <w:rPr>
          <w:color w:val="000000"/>
          <w:sz w:val="28"/>
          <w:szCs w:val="28"/>
        </w:rPr>
        <w:lastRenderedPageBreak/>
        <w:t xml:space="preserve">ЭС-2 (Л-3) ложным действием ЧДА </w:t>
      </w:r>
      <w:proofErr w:type="spellStart"/>
      <w:r w:rsidR="001F032D" w:rsidRPr="001F032D">
        <w:rPr>
          <w:color w:val="000000"/>
          <w:sz w:val="28"/>
          <w:szCs w:val="28"/>
        </w:rPr>
        <w:t>осн</w:t>
      </w:r>
      <w:proofErr w:type="spellEnd"/>
      <w:r w:rsidR="001F032D" w:rsidRPr="001F032D">
        <w:rPr>
          <w:color w:val="000000"/>
          <w:sz w:val="28"/>
          <w:szCs w:val="28"/>
        </w:rPr>
        <w:t xml:space="preserve">. ВЛ 220кВ ЭС-1 СХК-ЭС-2 СХК (отключился выключатель 110кВ ВЛ-3). При этом на ПС 220кВ ЭС-1 СХК не сработало устройство ФОЛ </w:t>
      </w:r>
      <w:proofErr w:type="gramStart"/>
      <w:r w:rsidR="001F032D" w:rsidRPr="001F032D">
        <w:rPr>
          <w:color w:val="000000"/>
          <w:sz w:val="28"/>
          <w:szCs w:val="28"/>
        </w:rPr>
        <w:t>ВЛ</w:t>
      </w:r>
      <w:proofErr w:type="gramEnd"/>
      <w:r w:rsidR="001F032D" w:rsidRPr="001F032D">
        <w:rPr>
          <w:color w:val="000000"/>
          <w:sz w:val="28"/>
          <w:szCs w:val="28"/>
        </w:rPr>
        <w:t xml:space="preserve"> 220 </w:t>
      </w:r>
      <w:proofErr w:type="spellStart"/>
      <w:r w:rsidR="001F032D" w:rsidRPr="001F032D">
        <w:rPr>
          <w:color w:val="000000"/>
          <w:sz w:val="28"/>
          <w:szCs w:val="28"/>
        </w:rPr>
        <w:t>кВ</w:t>
      </w:r>
      <w:proofErr w:type="spellEnd"/>
      <w:r w:rsidR="001F032D" w:rsidRPr="001F032D">
        <w:rPr>
          <w:color w:val="000000"/>
          <w:sz w:val="28"/>
          <w:szCs w:val="28"/>
        </w:rPr>
        <w:t xml:space="preserve"> ЭС-1 СХК-ЭС-2 СХК.</w:t>
      </w:r>
    </w:p>
    <w:p w:rsidR="001F032D" w:rsidRPr="001F032D" w:rsidRDefault="001F032D" w:rsidP="0047298F">
      <w:pPr>
        <w:spacing w:line="360" w:lineRule="auto"/>
        <w:ind w:firstLine="720"/>
        <w:jc w:val="both"/>
        <w:rPr>
          <w:color w:val="000000"/>
          <w:sz w:val="28"/>
          <w:szCs w:val="28"/>
        </w:rPr>
      </w:pPr>
      <w:r w:rsidRPr="001F032D">
        <w:rPr>
          <w:color w:val="000000"/>
          <w:sz w:val="28"/>
          <w:szCs w:val="28"/>
        </w:rPr>
        <w:t>Причины</w:t>
      </w:r>
    </w:p>
    <w:p w:rsidR="001F032D" w:rsidRPr="001F032D" w:rsidRDefault="001F032D" w:rsidP="0047298F">
      <w:pPr>
        <w:spacing w:line="360" w:lineRule="auto"/>
        <w:ind w:firstLine="720"/>
        <w:jc w:val="both"/>
        <w:rPr>
          <w:color w:val="000000"/>
          <w:sz w:val="28"/>
          <w:szCs w:val="28"/>
        </w:rPr>
      </w:pPr>
      <w:r w:rsidRPr="001F032D">
        <w:rPr>
          <w:color w:val="000000"/>
          <w:sz w:val="28"/>
          <w:szCs w:val="28"/>
        </w:rPr>
        <w:t>Технические причины:</w:t>
      </w:r>
    </w:p>
    <w:p w:rsidR="001F032D" w:rsidRPr="001F032D" w:rsidRDefault="001F032D" w:rsidP="001F032D">
      <w:pPr>
        <w:spacing w:line="360" w:lineRule="auto"/>
        <w:ind w:firstLine="720"/>
        <w:jc w:val="both"/>
        <w:rPr>
          <w:color w:val="000000"/>
          <w:sz w:val="28"/>
          <w:szCs w:val="28"/>
        </w:rPr>
      </w:pPr>
      <w:r w:rsidRPr="001F032D">
        <w:rPr>
          <w:color w:val="000000"/>
          <w:sz w:val="28"/>
          <w:szCs w:val="28"/>
        </w:rPr>
        <w:t xml:space="preserve">1. </w:t>
      </w:r>
      <w:proofErr w:type="gramStart"/>
      <w:r w:rsidRPr="001F032D">
        <w:rPr>
          <w:color w:val="000000"/>
          <w:sz w:val="28"/>
          <w:szCs w:val="28"/>
        </w:rPr>
        <w:t>Рабочая инструкция «Ликвидация аварий в электрической части энергосистемы      АО «СХК» и имущественного комплекса ТЭЦ АО «СХК» (РИ 307ФС/05-014-2014)», утвержденная 26.08.2014, не соответствует Инструкции по предотвращению развития и ликвидации нарушений нормального режима электрической части ЕЭС России в операционной зоне Филиала АО «СО ЕЭС» Кемеровское РДУ в части требований к действиям персонала по предотвращению и ликвидации недопустимого повышения частоты электрического тока</w:t>
      </w:r>
      <w:proofErr w:type="gramEnd"/>
      <w:r w:rsidRPr="001F032D">
        <w:rPr>
          <w:color w:val="000000"/>
          <w:sz w:val="28"/>
          <w:szCs w:val="28"/>
        </w:rPr>
        <w:t xml:space="preserve"> и восстановления нормального режима после разделения энергосистемы.</w:t>
      </w:r>
    </w:p>
    <w:p w:rsidR="001F032D" w:rsidRPr="001F032D" w:rsidRDefault="001F032D" w:rsidP="001F032D">
      <w:pPr>
        <w:spacing w:line="360" w:lineRule="auto"/>
        <w:ind w:firstLine="720"/>
        <w:jc w:val="both"/>
        <w:rPr>
          <w:color w:val="000000"/>
          <w:sz w:val="28"/>
          <w:szCs w:val="28"/>
        </w:rPr>
      </w:pPr>
      <w:r w:rsidRPr="001F032D">
        <w:rPr>
          <w:color w:val="000000"/>
          <w:sz w:val="28"/>
          <w:szCs w:val="28"/>
        </w:rPr>
        <w:t>2. Периодичность пересмотра Рабочей инструкции «Ликвидация аварий в электрической части энергосистемы АО «СХК» и имущественного комплекса</w:t>
      </w:r>
      <w:r w:rsidR="0047298F">
        <w:rPr>
          <w:color w:val="000000"/>
          <w:sz w:val="28"/>
          <w:szCs w:val="28"/>
        </w:rPr>
        <w:t xml:space="preserve"> ТЭЦ </w:t>
      </w:r>
      <w:r w:rsidRPr="001F032D">
        <w:rPr>
          <w:color w:val="000000"/>
          <w:sz w:val="28"/>
          <w:szCs w:val="28"/>
        </w:rPr>
        <w:t>АО «СХК» (РИ 307ФС/05-014-2014)», утвержденной 26.08.2014 г., составляет 5 лет вместо 3 лет.</w:t>
      </w:r>
    </w:p>
    <w:p w:rsidR="001F032D" w:rsidRPr="001F032D" w:rsidRDefault="001F032D" w:rsidP="001F032D">
      <w:pPr>
        <w:widowControl w:val="0"/>
        <w:spacing w:line="360" w:lineRule="auto"/>
        <w:ind w:firstLine="720"/>
        <w:jc w:val="both"/>
        <w:rPr>
          <w:color w:val="000000"/>
          <w:sz w:val="28"/>
          <w:szCs w:val="28"/>
        </w:rPr>
      </w:pPr>
      <w:r w:rsidRPr="001F032D">
        <w:rPr>
          <w:color w:val="000000"/>
          <w:sz w:val="28"/>
          <w:szCs w:val="28"/>
        </w:rPr>
        <w:t xml:space="preserve">Организационные причины аварии: </w:t>
      </w:r>
    </w:p>
    <w:p w:rsidR="001F032D" w:rsidRPr="001F032D" w:rsidRDefault="001F032D" w:rsidP="0047298F">
      <w:pPr>
        <w:spacing w:line="360" w:lineRule="auto"/>
        <w:ind w:firstLine="720"/>
        <w:jc w:val="both"/>
        <w:rPr>
          <w:color w:val="000000"/>
          <w:sz w:val="28"/>
          <w:szCs w:val="28"/>
        </w:rPr>
      </w:pPr>
      <w:r w:rsidRPr="001F032D">
        <w:rPr>
          <w:color w:val="000000"/>
          <w:sz w:val="28"/>
          <w:szCs w:val="28"/>
        </w:rPr>
        <w:t xml:space="preserve">1. </w:t>
      </w:r>
      <w:proofErr w:type="gramStart"/>
      <w:r w:rsidRPr="001F032D">
        <w:rPr>
          <w:color w:val="000000"/>
          <w:sz w:val="28"/>
          <w:szCs w:val="28"/>
        </w:rPr>
        <w:t xml:space="preserve">Проектом на установку ЧДА </w:t>
      </w:r>
      <w:proofErr w:type="spellStart"/>
      <w:r w:rsidRPr="001F032D">
        <w:rPr>
          <w:color w:val="000000"/>
          <w:sz w:val="28"/>
          <w:szCs w:val="28"/>
        </w:rPr>
        <w:t>осн</w:t>
      </w:r>
      <w:proofErr w:type="spellEnd"/>
      <w:r w:rsidRPr="001F032D">
        <w:rPr>
          <w:color w:val="000000"/>
          <w:sz w:val="28"/>
          <w:szCs w:val="28"/>
        </w:rPr>
        <w:t xml:space="preserve">. В Л 220 </w:t>
      </w:r>
      <w:proofErr w:type="spellStart"/>
      <w:r w:rsidRPr="001F032D">
        <w:rPr>
          <w:color w:val="000000"/>
          <w:sz w:val="28"/>
          <w:szCs w:val="28"/>
        </w:rPr>
        <w:t>кВ</w:t>
      </w:r>
      <w:proofErr w:type="spellEnd"/>
      <w:r w:rsidRPr="001F032D">
        <w:rPr>
          <w:color w:val="000000"/>
          <w:sz w:val="28"/>
          <w:szCs w:val="28"/>
        </w:rPr>
        <w:t xml:space="preserve"> ЭС-1 - ЭС-2 СХК не предусмотрена вероятность увеличения времени переходного процесса в цепях напряжения ТН-110 </w:t>
      </w:r>
      <w:proofErr w:type="spellStart"/>
      <w:r w:rsidRPr="001F032D">
        <w:rPr>
          <w:color w:val="000000"/>
          <w:sz w:val="28"/>
          <w:szCs w:val="28"/>
        </w:rPr>
        <w:t>кВ</w:t>
      </w:r>
      <w:proofErr w:type="spellEnd"/>
      <w:r w:rsidRPr="001F032D">
        <w:rPr>
          <w:color w:val="000000"/>
          <w:sz w:val="28"/>
          <w:szCs w:val="28"/>
        </w:rPr>
        <w:t xml:space="preserve"> (тип - НЗСФ-110) на ПС 220 </w:t>
      </w:r>
      <w:proofErr w:type="spellStart"/>
      <w:r w:rsidRPr="001F032D">
        <w:rPr>
          <w:color w:val="000000"/>
          <w:sz w:val="28"/>
          <w:szCs w:val="28"/>
        </w:rPr>
        <w:t>кВ</w:t>
      </w:r>
      <w:proofErr w:type="spellEnd"/>
      <w:r w:rsidRPr="001F032D">
        <w:rPr>
          <w:color w:val="000000"/>
          <w:sz w:val="28"/>
          <w:szCs w:val="28"/>
        </w:rPr>
        <w:t xml:space="preserve"> ЭС-1 СХК при снятии напряжения с системы шин 110 </w:t>
      </w:r>
      <w:proofErr w:type="spellStart"/>
      <w:r w:rsidRPr="001F032D">
        <w:rPr>
          <w:color w:val="000000"/>
          <w:sz w:val="28"/>
          <w:szCs w:val="28"/>
        </w:rPr>
        <w:t>кВ</w:t>
      </w:r>
      <w:proofErr w:type="spellEnd"/>
      <w:r w:rsidRPr="001F032D">
        <w:rPr>
          <w:color w:val="000000"/>
          <w:sz w:val="28"/>
          <w:szCs w:val="28"/>
        </w:rPr>
        <w:t xml:space="preserve"> с подключенным присоединением, в результате чего при </w:t>
      </w:r>
      <w:proofErr w:type="spellStart"/>
      <w:r w:rsidRPr="001F032D">
        <w:rPr>
          <w:color w:val="000000"/>
          <w:sz w:val="28"/>
          <w:szCs w:val="28"/>
        </w:rPr>
        <w:t>обесточении</w:t>
      </w:r>
      <w:proofErr w:type="spellEnd"/>
      <w:r w:rsidRPr="001F032D">
        <w:rPr>
          <w:color w:val="000000"/>
          <w:sz w:val="28"/>
          <w:szCs w:val="28"/>
        </w:rPr>
        <w:t xml:space="preserve"> 1 СШ 110 </w:t>
      </w:r>
      <w:proofErr w:type="spellStart"/>
      <w:r w:rsidRPr="001F032D">
        <w:rPr>
          <w:color w:val="000000"/>
          <w:sz w:val="28"/>
          <w:szCs w:val="28"/>
        </w:rPr>
        <w:t>кВ</w:t>
      </w:r>
      <w:proofErr w:type="spellEnd"/>
      <w:r w:rsidRPr="001F032D">
        <w:rPr>
          <w:color w:val="000000"/>
          <w:sz w:val="28"/>
          <w:szCs w:val="28"/>
        </w:rPr>
        <w:t xml:space="preserve"> произошло срабатывании реле частоты в схеме ЧДА с</w:t>
      </w:r>
      <w:proofErr w:type="gramEnd"/>
      <w:r w:rsidRPr="001F032D">
        <w:rPr>
          <w:color w:val="000000"/>
          <w:sz w:val="28"/>
          <w:szCs w:val="28"/>
        </w:rPr>
        <w:t xml:space="preserve"> действием на отключение выключателя 110 </w:t>
      </w:r>
      <w:proofErr w:type="spellStart"/>
      <w:r w:rsidRPr="001F032D">
        <w:rPr>
          <w:color w:val="000000"/>
          <w:sz w:val="28"/>
          <w:szCs w:val="28"/>
        </w:rPr>
        <w:t>кВ</w:t>
      </w:r>
      <w:proofErr w:type="spellEnd"/>
      <w:r w:rsidRPr="001F032D">
        <w:rPr>
          <w:color w:val="000000"/>
          <w:sz w:val="28"/>
          <w:szCs w:val="28"/>
        </w:rPr>
        <w:t xml:space="preserve"> В Л-3 ложным действием ЧДА.</w:t>
      </w:r>
    </w:p>
    <w:p w:rsidR="001F032D" w:rsidRPr="001F032D" w:rsidRDefault="0047298F" w:rsidP="001F032D">
      <w:pPr>
        <w:spacing w:line="360" w:lineRule="auto"/>
        <w:ind w:firstLine="720"/>
        <w:jc w:val="both"/>
        <w:rPr>
          <w:sz w:val="28"/>
          <w:szCs w:val="28"/>
        </w:rPr>
      </w:pPr>
      <w:r>
        <w:rPr>
          <w:b/>
          <w:sz w:val="28"/>
          <w:szCs w:val="28"/>
        </w:rPr>
        <w:t xml:space="preserve">6. </w:t>
      </w:r>
      <w:r w:rsidR="001F032D" w:rsidRPr="001F032D">
        <w:rPr>
          <w:sz w:val="28"/>
          <w:szCs w:val="28"/>
        </w:rPr>
        <w:t>23 июня 2018 года</w:t>
      </w:r>
      <w:r w:rsidR="001F032D" w:rsidRPr="001F032D">
        <w:rPr>
          <w:b/>
          <w:sz w:val="28"/>
          <w:szCs w:val="28"/>
        </w:rPr>
        <w:t xml:space="preserve"> </w:t>
      </w:r>
      <w:r w:rsidR="001F032D" w:rsidRPr="001F032D">
        <w:rPr>
          <w:sz w:val="28"/>
          <w:szCs w:val="28"/>
        </w:rPr>
        <w:t xml:space="preserve">в </w:t>
      </w:r>
      <w:r w:rsidR="001F032D" w:rsidRPr="001F032D">
        <w:rPr>
          <w:b/>
          <w:sz w:val="28"/>
          <w:szCs w:val="28"/>
        </w:rPr>
        <w:t>ООО «</w:t>
      </w:r>
      <w:proofErr w:type="spellStart"/>
      <w:r w:rsidR="001F032D" w:rsidRPr="001F032D">
        <w:rPr>
          <w:b/>
          <w:sz w:val="28"/>
          <w:szCs w:val="28"/>
        </w:rPr>
        <w:t>Юникон</w:t>
      </w:r>
      <w:proofErr w:type="spellEnd"/>
      <w:r w:rsidR="001F032D" w:rsidRPr="001F032D">
        <w:rPr>
          <w:b/>
          <w:sz w:val="28"/>
          <w:szCs w:val="28"/>
        </w:rPr>
        <w:t>»</w:t>
      </w:r>
      <w:r w:rsidR="001F032D" w:rsidRPr="001F032D">
        <w:rPr>
          <w:sz w:val="28"/>
          <w:szCs w:val="28"/>
        </w:rPr>
        <w:t xml:space="preserve"> г. Барнаул на строительной площадке строящегося 12 этажного дома  при порыве шквального ветра (30-40 м/сек) кран КБ-403  съехал с рельсового пути, сбив тупиковые упоры. В результате погиб крановщик.</w:t>
      </w:r>
    </w:p>
    <w:p w:rsidR="001F032D" w:rsidRPr="001F032D" w:rsidRDefault="001F032D" w:rsidP="001F032D">
      <w:pPr>
        <w:spacing w:line="360" w:lineRule="auto"/>
        <w:ind w:firstLine="720"/>
        <w:jc w:val="both"/>
        <w:rPr>
          <w:sz w:val="28"/>
          <w:szCs w:val="28"/>
        </w:rPr>
      </w:pPr>
      <w:r w:rsidRPr="001F032D">
        <w:rPr>
          <w:sz w:val="28"/>
          <w:szCs w:val="28"/>
        </w:rPr>
        <w:t>Причины</w:t>
      </w:r>
    </w:p>
    <w:p w:rsidR="001F032D" w:rsidRPr="001F032D" w:rsidRDefault="001F032D" w:rsidP="001F032D">
      <w:pPr>
        <w:widowControl w:val="0"/>
        <w:spacing w:line="360" w:lineRule="auto"/>
        <w:ind w:firstLine="720"/>
        <w:jc w:val="both"/>
        <w:rPr>
          <w:sz w:val="28"/>
          <w:szCs w:val="28"/>
        </w:rPr>
      </w:pPr>
      <w:r w:rsidRPr="001F032D">
        <w:rPr>
          <w:sz w:val="28"/>
          <w:szCs w:val="28"/>
        </w:rPr>
        <w:t>Технические причины аварии:</w:t>
      </w:r>
    </w:p>
    <w:p w:rsidR="001F032D" w:rsidRPr="001F032D" w:rsidRDefault="001F032D" w:rsidP="001F032D">
      <w:pPr>
        <w:widowControl w:val="0"/>
        <w:spacing w:line="360" w:lineRule="auto"/>
        <w:ind w:firstLine="720"/>
        <w:jc w:val="both"/>
        <w:rPr>
          <w:sz w:val="28"/>
          <w:szCs w:val="28"/>
          <w:lang w:eastAsia="en-US"/>
        </w:rPr>
      </w:pPr>
      <w:r w:rsidRPr="001F032D">
        <w:rPr>
          <w:sz w:val="28"/>
          <w:szCs w:val="28"/>
        </w:rPr>
        <w:lastRenderedPageBreak/>
        <w:t>1.</w:t>
      </w:r>
      <w:r w:rsidRPr="001F032D">
        <w:rPr>
          <w:sz w:val="28"/>
          <w:szCs w:val="28"/>
          <w:lang w:eastAsia="en-US"/>
        </w:rPr>
        <w:t xml:space="preserve"> Неисправность тормоза механизма передвижения башенного крана, а именно: неравномерный отход колодок от тормозного шкива (3 мм/4мм), рабочая длина пружины при незамкнутом якоре электромагнита (</w:t>
      </w:r>
      <w:proofErr w:type="gramStart"/>
      <w:r w:rsidRPr="001F032D">
        <w:rPr>
          <w:sz w:val="28"/>
          <w:szCs w:val="28"/>
          <w:lang w:eastAsia="en-US"/>
        </w:rPr>
        <w:t>заторможенное</w:t>
      </w:r>
      <w:proofErr w:type="gramEnd"/>
      <w:r w:rsidRPr="001F032D">
        <w:rPr>
          <w:sz w:val="28"/>
          <w:szCs w:val="28"/>
          <w:lang w:eastAsia="en-US"/>
        </w:rPr>
        <w:t xml:space="preserve"> состоянии) – </w:t>
      </w:r>
      <w:smartTag w:uri="urn:schemas-microsoft-com:office:smarttags" w:element="metricconverter">
        <w:smartTagPr>
          <w:attr w:name="ProductID" w:val="130 мм"/>
        </w:smartTagPr>
        <w:r w:rsidRPr="001F032D">
          <w:rPr>
            <w:sz w:val="28"/>
            <w:szCs w:val="28"/>
            <w:lang w:eastAsia="en-US"/>
          </w:rPr>
          <w:t>130 мм</w:t>
        </w:r>
      </w:smartTag>
      <w:r w:rsidRPr="001F032D">
        <w:rPr>
          <w:sz w:val="28"/>
          <w:szCs w:val="28"/>
          <w:lang w:eastAsia="en-US"/>
        </w:rPr>
        <w:t xml:space="preserve"> (рабочая длина пружины по паспорту </w:t>
      </w:r>
      <w:smartTag w:uri="urn:schemas-microsoft-com:office:smarttags" w:element="metricconverter">
        <w:smartTagPr>
          <w:attr w:name="ProductID" w:val="124 мм"/>
        </w:smartTagPr>
        <w:r w:rsidRPr="001F032D">
          <w:rPr>
            <w:sz w:val="28"/>
            <w:szCs w:val="28"/>
            <w:lang w:eastAsia="en-US"/>
          </w:rPr>
          <w:t>124 мм</w:t>
        </w:r>
      </w:smartTag>
      <w:r w:rsidRPr="001F032D">
        <w:rPr>
          <w:sz w:val="28"/>
          <w:szCs w:val="28"/>
          <w:lang w:eastAsia="en-US"/>
        </w:rPr>
        <w:t>).</w:t>
      </w:r>
    </w:p>
    <w:p w:rsidR="001F032D" w:rsidRPr="001F032D" w:rsidRDefault="001F032D" w:rsidP="001F032D">
      <w:pPr>
        <w:suppressAutoHyphens/>
        <w:spacing w:line="360" w:lineRule="auto"/>
        <w:ind w:firstLine="720"/>
        <w:jc w:val="both"/>
        <w:rPr>
          <w:sz w:val="28"/>
          <w:szCs w:val="28"/>
          <w:lang w:eastAsia="en-US"/>
        </w:rPr>
      </w:pPr>
      <w:r w:rsidRPr="001F032D">
        <w:rPr>
          <w:sz w:val="28"/>
          <w:szCs w:val="28"/>
          <w:lang w:eastAsia="en-US"/>
        </w:rPr>
        <w:t>2. Эксплуатация башенного крана (производс</w:t>
      </w:r>
      <w:r w:rsidR="0047298F">
        <w:rPr>
          <w:sz w:val="28"/>
          <w:szCs w:val="28"/>
          <w:lang w:eastAsia="en-US"/>
        </w:rPr>
        <w:t xml:space="preserve">тво погрузо-разгрузочных работ) </w:t>
      </w:r>
      <w:r w:rsidRPr="001F032D">
        <w:rPr>
          <w:sz w:val="28"/>
          <w:szCs w:val="28"/>
          <w:lang w:eastAsia="en-US"/>
        </w:rPr>
        <w:t>КБ-403А, без проведения периодического технического освидетельствования, экспертизы промышленной безопасности, в связи с отработкой краном нормативного срока службы.</w:t>
      </w:r>
    </w:p>
    <w:p w:rsidR="001F032D" w:rsidRPr="001F032D" w:rsidRDefault="001F032D" w:rsidP="001F032D">
      <w:pPr>
        <w:tabs>
          <w:tab w:val="left" w:pos="662"/>
          <w:tab w:val="left" w:pos="875"/>
          <w:tab w:val="left" w:pos="1028"/>
        </w:tabs>
        <w:suppressAutoHyphens/>
        <w:spacing w:line="360" w:lineRule="auto"/>
        <w:ind w:firstLine="720"/>
        <w:jc w:val="both"/>
        <w:rPr>
          <w:sz w:val="28"/>
          <w:szCs w:val="28"/>
          <w:lang w:eastAsia="en-US"/>
        </w:rPr>
      </w:pPr>
      <w:r w:rsidRPr="001F032D">
        <w:rPr>
          <w:sz w:val="28"/>
          <w:szCs w:val="28"/>
          <w:lang w:eastAsia="en-US"/>
        </w:rPr>
        <w:t>3. Несоответствие конструкции тупиковых упоров, установленных на крановом пути требованиям паспорта крана.</w:t>
      </w:r>
    </w:p>
    <w:p w:rsidR="001F032D" w:rsidRPr="001F032D" w:rsidRDefault="001F032D" w:rsidP="001F032D">
      <w:pPr>
        <w:widowControl w:val="0"/>
        <w:tabs>
          <w:tab w:val="left" w:pos="0"/>
        </w:tabs>
        <w:spacing w:line="360" w:lineRule="auto"/>
        <w:ind w:firstLine="720"/>
        <w:jc w:val="both"/>
        <w:rPr>
          <w:rFonts w:eastAsia="Calibri"/>
          <w:color w:val="000000"/>
          <w:sz w:val="28"/>
          <w:szCs w:val="28"/>
        </w:rPr>
      </w:pPr>
      <w:r w:rsidRPr="001F032D">
        <w:rPr>
          <w:color w:val="000000"/>
          <w:sz w:val="28"/>
          <w:szCs w:val="28"/>
        </w:rPr>
        <w:t xml:space="preserve">Организационные причины аварии: </w:t>
      </w:r>
    </w:p>
    <w:p w:rsidR="001F032D" w:rsidRPr="001F032D" w:rsidRDefault="001F032D" w:rsidP="001F032D">
      <w:pPr>
        <w:widowControl w:val="0"/>
        <w:tabs>
          <w:tab w:val="left" w:pos="662"/>
          <w:tab w:val="left" w:pos="875"/>
          <w:tab w:val="left" w:pos="1028"/>
        </w:tabs>
        <w:suppressAutoHyphens/>
        <w:spacing w:line="360" w:lineRule="auto"/>
        <w:ind w:firstLine="720"/>
        <w:jc w:val="both"/>
        <w:rPr>
          <w:sz w:val="28"/>
          <w:szCs w:val="28"/>
          <w:lang w:eastAsia="en-US"/>
        </w:rPr>
      </w:pPr>
      <w:r w:rsidRPr="001F032D">
        <w:rPr>
          <w:color w:val="000000"/>
          <w:sz w:val="28"/>
          <w:szCs w:val="28"/>
        </w:rPr>
        <w:t xml:space="preserve">1. </w:t>
      </w:r>
      <w:r w:rsidRPr="001F032D">
        <w:rPr>
          <w:sz w:val="28"/>
          <w:szCs w:val="28"/>
          <w:lang w:eastAsia="en-US"/>
        </w:rPr>
        <w:t xml:space="preserve">Не осуществлялся производственный </w:t>
      </w:r>
      <w:proofErr w:type="gramStart"/>
      <w:r w:rsidRPr="001F032D">
        <w:rPr>
          <w:sz w:val="28"/>
          <w:szCs w:val="28"/>
          <w:lang w:eastAsia="en-US"/>
        </w:rPr>
        <w:t>контроль за</w:t>
      </w:r>
      <w:proofErr w:type="gramEnd"/>
      <w:r w:rsidRPr="001F032D">
        <w:rPr>
          <w:sz w:val="28"/>
          <w:szCs w:val="28"/>
          <w:lang w:eastAsia="en-US"/>
        </w:rPr>
        <w:t xml:space="preserve"> соблюдением требований промышленной безопасности на опасном производственном объекте со стороны руководителей и специалистов общества с ограниченной ответственностью «ЮНИКОН», не созданы условия неукоснительного выполнения специалистами требований ФНП ПС, должностных инструкций, а персоналом - производственных инструкций, неудовлетворительная производственная дисциплина.</w:t>
      </w:r>
    </w:p>
    <w:p w:rsidR="001F032D" w:rsidRPr="001F032D" w:rsidRDefault="001F032D" w:rsidP="001F032D">
      <w:pPr>
        <w:tabs>
          <w:tab w:val="left" w:pos="662"/>
          <w:tab w:val="left" w:pos="875"/>
          <w:tab w:val="left" w:pos="1028"/>
        </w:tabs>
        <w:suppressAutoHyphens/>
        <w:spacing w:line="360" w:lineRule="auto"/>
        <w:ind w:firstLine="720"/>
        <w:jc w:val="both"/>
        <w:rPr>
          <w:sz w:val="28"/>
          <w:szCs w:val="28"/>
          <w:lang w:eastAsia="en-US"/>
        </w:rPr>
      </w:pPr>
      <w:r w:rsidRPr="001F032D">
        <w:rPr>
          <w:sz w:val="28"/>
          <w:szCs w:val="28"/>
          <w:lang w:eastAsia="en-US"/>
        </w:rPr>
        <w:t>2. Эксплуатация башенного крана КБ-403А осуществлялась без решения о пуске крана в работу специалистом, ответственным за осуществление производственного контроля при эксплуатации ПС, без записи в паспорте, в отсутствии положительных результатов технического освидетельствования и предложений комиссии о возможности пуска ПС.</w:t>
      </w:r>
    </w:p>
    <w:p w:rsidR="001F032D" w:rsidRPr="001F032D" w:rsidRDefault="001F032D" w:rsidP="001F032D">
      <w:pPr>
        <w:tabs>
          <w:tab w:val="left" w:pos="662"/>
          <w:tab w:val="left" w:pos="875"/>
          <w:tab w:val="left" w:pos="1028"/>
        </w:tabs>
        <w:suppressAutoHyphens/>
        <w:spacing w:line="360" w:lineRule="auto"/>
        <w:ind w:firstLine="720"/>
        <w:jc w:val="both"/>
        <w:rPr>
          <w:sz w:val="28"/>
          <w:szCs w:val="28"/>
          <w:lang w:eastAsia="en-US"/>
        </w:rPr>
      </w:pPr>
      <w:r w:rsidRPr="001F032D">
        <w:rPr>
          <w:sz w:val="28"/>
          <w:szCs w:val="28"/>
          <w:lang w:eastAsia="en-US"/>
        </w:rPr>
        <w:t xml:space="preserve"> 3. Выполнение погрузочно-разгрузочных работ, с применением башенного крана КБ-403А производилось на основании проекта производства работ (кранами), который не был согласован и утвержден организацией, эксплуатирующей подъемные сооружения.</w:t>
      </w:r>
    </w:p>
    <w:p w:rsidR="0047298F" w:rsidRDefault="001F032D" w:rsidP="0047298F">
      <w:pPr>
        <w:tabs>
          <w:tab w:val="left" w:pos="662"/>
          <w:tab w:val="left" w:pos="875"/>
          <w:tab w:val="left" w:pos="1028"/>
        </w:tabs>
        <w:suppressAutoHyphens/>
        <w:spacing w:line="360" w:lineRule="auto"/>
        <w:ind w:firstLine="720"/>
        <w:jc w:val="both"/>
        <w:rPr>
          <w:sz w:val="28"/>
          <w:szCs w:val="28"/>
          <w:lang w:eastAsia="en-US"/>
        </w:rPr>
      </w:pPr>
      <w:r w:rsidRPr="001F032D">
        <w:rPr>
          <w:sz w:val="28"/>
          <w:szCs w:val="28"/>
          <w:lang w:eastAsia="en-US"/>
        </w:rPr>
        <w:t xml:space="preserve">4. В разделе </w:t>
      </w:r>
      <w:proofErr w:type="spellStart"/>
      <w:r w:rsidRPr="001F032D">
        <w:rPr>
          <w:sz w:val="28"/>
          <w:szCs w:val="28"/>
          <w:lang w:eastAsia="en-US"/>
        </w:rPr>
        <w:t>ППРк</w:t>
      </w:r>
      <w:proofErr w:type="spellEnd"/>
      <w:r w:rsidRPr="001F032D">
        <w:rPr>
          <w:sz w:val="28"/>
          <w:szCs w:val="28"/>
          <w:lang w:eastAsia="en-US"/>
        </w:rPr>
        <w:t>, связанного с организацией безопасного производства работ с применением ПС, отсутствует выписка из паспорта  башенного крана КБ-403А о силе ветра, при которой не допускается его работа.</w:t>
      </w:r>
    </w:p>
    <w:p w:rsidR="001F032D" w:rsidRPr="001F032D" w:rsidRDefault="0047298F" w:rsidP="0047298F">
      <w:pPr>
        <w:tabs>
          <w:tab w:val="left" w:pos="662"/>
          <w:tab w:val="left" w:pos="875"/>
          <w:tab w:val="left" w:pos="1028"/>
        </w:tabs>
        <w:suppressAutoHyphens/>
        <w:spacing w:line="360" w:lineRule="auto"/>
        <w:ind w:firstLine="720"/>
        <w:jc w:val="both"/>
        <w:rPr>
          <w:sz w:val="28"/>
          <w:szCs w:val="28"/>
          <w:lang w:eastAsia="en-US"/>
        </w:rPr>
      </w:pPr>
      <w:r w:rsidRPr="0047298F">
        <w:rPr>
          <w:b/>
          <w:sz w:val="28"/>
          <w:szCs w:val="28"/>
          <w:lang w:eastAsia="en-US"/>
        </w:rPr>
        <w:lastRenderedPageBreak/>
        <w:t>7.</w:t>
      </w:r>
      <w:r>
        <w:rPr>
          <w:sz w:val="28"/>
          <w:szCs w:val="28"/>
          <w:lang w:eastAsia="en-US"/>
        </w:rPr>
        <w:t xml:space="preserve"> </w:t>
      </w:r>
      <w:r w:rsidR="001F032D" w:rsidRPr="001F032D">
        <w:rPr>
          <w:sz w:val="28"/>
          <w:szCs w:val="28"/>
        </w:rPr>
        <w:t>14 августа 2018 года</w:t>
      </w:r>
      <w:r w:rsidR="001F032D" w:rsidRPr="001F032D">
        <w:rPr>
          <w:b/>
          <w:sz w:val="28"/>
          <w:szCs w:val="28"/>
        </w:rPr>
        <w:t xml:space="preserve"> </w:t>
      </w:r>
      <w:r w:rsidR="001F032D" w:rsidRPr="001F032D">
        <w:rPr>
          <w:sz w:val="28"/>
          <w:szCs w:val="28"/>
        </w:rPr>
        <w:t xml:space="preserve">в </w:t>
      </w:r>
      <w:r w:rsidR="001F032D" w:rsidRPr="001F032D">
        <w:rPr>
          <w:b/>
          <w:sz w:val="28"/>
          <w:szCs w:val="28"/>
        </w:rPr>
        <w:t>акционерном обществе «Шахтоуправление «</w:t>
      </w:r>
      <w:proofErr w:type="spellStart"/>
      <w:r w:rsidR="001F032D" w:rsidRPr="001F032D">
        <w:rPr>
          <w:b/>
          <w:sz w:val="28"/>
          <w:szCs w:val="28"/>
        </w:rPr>
        <w:t>Талдинское</w:t>
      </w:r>
      <w:proofErr w:type="spellEnd"/>
      <w:r w:rsidR="001F032D" w:rsidRPr="001F032D">
        <w:rPr>
          <w:b/>
          <w:sz w:val="28"/>
          <w:szCs w:val="28"/>
        </w:rPr>
        <w:t>-Южное»</w:t>
      </w:r>
      <w:r w:rsidR="001F032D" w:rsidRPr="001F032D">
        <w:rPr>
          <w:sz w:val="28"/>
          <w:szCs w:val="28"/>
        </w:rPr>
        <w:t xml:space="preserve"> в отработанном пространстве выемочного участка лавы 48-8 пласта 48 произошел эндогенный пожар № 873. </w:t>
      </w:r>
    </w:p>
    <w:p w:rsidR="001F032D" w:rsidRPr="001F032D" w:rsidRDefault="001F032D" w:rsidP="001F032D">
      <w:pPr>
        <w:spacing w:line="360" w:lineRule="auto"/>
        <w:ind w:firstLine="720"/>
        <w:jc w:val="both"/>
        <w:rPr>
          <w:sz w:val="28"/>
          <w:szCs w:val="28"/>
        </w:rPr>
      </w:pPr>
      <w:r w:rsidRPr="001F032D">
        <w:rPr>
          <w:sz w:val="28"/>
          <w:szCs w:val="28"/>
        </w:rPr>
        <w:t>Причины</w:t>
      </w:r>
    </w:p>
    <w:p w:rsidR="001F032D" w:rsidRPr="001F032D" w:rsidRDefault="001F032D" w:rsidP="001F032D">
      <w:pPr>
        <w:spacing w:line="360" w:lineRule="auto"/>
        <w:ind w:firstLine="720"/>
        <w:jc w:val="both"/>
        <w:rPr>
          <w:sz w:val="28"/>
          <w:szCs w:val="28"/>
        </w:rPr>
      </w:pPr>
      <w:r w:rsidRPr="001F032D">
        <w:rPr>
          <w:sz w:val="28"/>
          <w:szCs w:val="28"/>
        </w:rPr>
        <w:t>Технические причины аварии</w:t>
      </w:r>
      <w:r w:rsidR="0047298F">
        <w:rPr>
          <w:sz w:val="28"/>
          <w:szCs w:val="28"/>
        </w:rPr>
        <w:t>:</w:t>
      </w:r>
    </w:p>
    <w:p w:rsidR="001F032D" w:rsidRPr="001F032D" w:rsidRDefault="001F032D" w:rsidP="001F032D">
      <w:pPr>
        <w:spacing w:line="360" w:lineRule="auto"/>
        <w:ind w:firstLine="720"/>
        <w:jc w:val="both"/>
        <w:rPr>
          <w:color w:val="000000"/>
          <w:sz w:val="28"/>
          <w:szCs w:val="28"/>
        </w:rPr>
      </w:pPr>
      <w:r w:rsidRPr="001F032D">
        <w:rPr>
          <w:color w:val="000000"/>
          <w:sz w:val="28"/>
          <w:szCs w:val="28"/>
        </w:rPr>
        <w:t xml:space="preserve">1. Ведение очистных и демонтажных работ в лаве 48-8 в </w:t>
      </w:r>
      <w:proofErr w:type="gramStart"/>
      <w:r w:rsidRPr="001F032D">
        <w:rPr>
          <w:color w:val="000000"/>
          <w:sz w:val="28"/>
          <w:szCs w:val="28"/>
        </w:rPr>
        <w:t>сроки</w:t>
      </w:r>
      <w:proofErr w:type="gramEnd"/>
      <w:r w:rsidRPr="001F032D">
        <w:rPr>
          <w:color w:val="000000"/>
          <w:sz w:val="28"/>
          <w:szCs w:val="28"/>
        </w:rPr>
        <w:t xml:space="preserve"> значительно превышающие сроки календарного графика ввода и выбытия очистных забоев на 2018 год;</w:t>
      </w:r>
    </w:p>
    <w:p w:rsidR="001F032D" w:rsidRPr="001F032D" w:rsidRDefault="001F032D" w:rsidP="001F032D">
      <w:pPr>
        <w:widowControl w:val="0"/>
        <w:spacing w:line="360" w:lineRule="auto"/>
        <w:ind w:firstLine="720"/>
        <w:jc w:val="both"/>
        <w:rPr>
          <w:color w:val="000000"/>
          <w:sz w:val="28"/>
          <w:szCs w:val="28"/>
        </w:rPr>
      </w:pPr>
      <w:r w:rsidRPr="001F032D">
        <w:rPr>
          <w:i/>
          <w:sz w:val="28"/>
          <w:szCs w:val="28"/>
        </w:rPr>
        <w:t xml:space="preserve">2. </w:t>
      </w:r>
      <w:r w:rsidRPr="001F032D">
        <w:rPr>
          <w:color w:val="000000"/>
          <w:sz w:val="28"/>
          <w:szCs w:val="28"/>
        </w:rPr>
        <w:t xml:space="preserve">Поступление кислорода в выработанное пространство лавы 48-8 на участке угольного целика между конвейерным 48-8 и вентиляционным 48-9 штреками в зоне влияния </w:t>
      </w:r>
      <w:proofErr w:type="spellStart"/>
      <w:r w:rsidRPr="001F032D">
        <w:rPr>
          <w:color w:val="000000"/>
          <w:sz w:val="28"/>
          <w:szCs w:val="28"/>
        </w:rPr>
        <w:t>горногеологического</w:t>
      </w:r>
      <w:proofErr w:type="spellEnd"/>
      <w:r w:rsidRPr="001F032D">
        <w:rPr>
          <w:color w:val="000000"/>
          <w:sz w:val="28"/>
          <w:szCs w:val="28"/>
        </w:rPr>
        <w:t xml:space="preserve"> нарушения 4-81;</w:t>
      </w:r>
    </w:p>
    <w:p w:rsidR="001F032D" w:rsidRPr="001F032D" w:rsidRDefault="001F032D" w:rsidP="001F032D">
      <w:pPr>
        <w:widowControl w:val="0"/>
        <w:spacing w:line="360" w:lineRule="auto"/>
        <w:ind w:firstLine="720"/>
        <w:jc w:val="both"/>
        <w:rPr>
          <w:color w:val="000000"/>
          <w:sz w:val="28"/>
          <w:szCs w:val="28"/>
        </w:rPr>
      </w:pPr>
      <w:r w:rsidRPr="001F032D">
        <w:rPr>
          <w:color w:val="000000"/>
          <w:sz w:val="28"/>
          <w:szCs w:val="28"/>
        </w:rPr>
        <w:t xml:space="preserve">3. </w:t>
      </w:r>
      <w:proofErr w:type="gramStart"/>
      <w:r w:rsidRPr="001F032D">
        <w:rPr>
          <w:color w:val="000000"/>
          <w:sz w:val="28"/>
          <w:szCs w:val="28"/>
        </w:rPr>
        <w:t>Сохранение работы дегазации выработанного пространства лавы 48-8 через изолирующую перемычку № 121 и подключенному дегазационному трубопроводу диаметром   325 мм к поверхностной дегазационной установки МДУ-190</w:t>
      </w:r>
      <w:r w:rsidRPr="001F032D">
        <w:rPr>
          <w:color w:val="000000"/>
          <w:sz w:val="28"/>
          <w:szCs w:val="28"/>
          <w:lang w:val="en-US"/>
        </w:rPr>
        <w:t>RB</w:t>
      </w:r>
      <w:r w:rsidRPr="001F032D">
        <w:rPr>
          <w:color w:val="000000"/>
          <w:sz w:val="28"/>
          <w:szCs w:val="28"/>
        </w:rPr>
        <w:t>, что затруднило нейтрализацию атмосферы в выработанном пространстве (т.е. привело к повышению содержания кислорода).</w:t>
      </w:r>
      <w:proofErr w:type="gramEnd"/>
    </w:p>
    <w:p w:rsidR="001F032D" w:rsidRPr="001F032D" w:rsidRDefault="001F032D" w:rsidP="001F032D">
      <w:pPr>
        <w:widowControl w:val="0"/>
        <w:spacing w:line="360" w:lineRule="auto"/>
        <w:ind w:firstLine="720"/>
        <w:jc w:val="both"/>
        <w:rPr>
          <w:rFonts w:eastAsia="Calibri"/>
          <w:b/>
          <w:sz w:val="28"/>
          <w:szCs w:val="28"/>
        </w:rPr>
      </w:pPr>
      <w:r w:rsidRPr="001F032D">
        <w:rPr>
          <w:sz w:val="28"/>
          <w:szCs w:val="28"/>
        </w:rPr>
        <w:t>Организационные причины аварии</w:t>
      </w:r>
      <w:r w:rsidR="0047298F" w:rsidRPr="0047298F">
        <w:rPr>
          <w:sz w:val="28"/>
          <w:szCs w:val="28"/>
        </w:rPr>
        <w:t>:</w:t>
      </w:r>
    </w:p>
    <w:p w:rsidR="001F032D" w:rsidRPr="001F032D" w:rsidRDefault="001F032D" w:rsidP="001F032D">
      <w:pPr>
        <w:widowControl w:val="0"/>
        <w:spacing w:line="360" w:lineRule="auto"/>
        <w:ind w:firstLine="720"/>
        <w:jc w:val="both"/>
        <w:rPr>
          <w:color w:val="000000"/>
          <w:sz w:val="28"/>
          <w:szCs w:val="28"/>
        </w:rPr>
      </w:pPr>
      <w:r w:rsidRPr="001F032D">
        <w:rPr>
          <w:color w:val="000000"/>
          <w:sz w:val="28"/>
          <w:szCs w:val="28"/>
        </w:rPr>
        <w:t>1. Внесение необоснованных изменений в схему проветривания шахты при ведении демонтажных работ, приведших к повышению аэродинамического давления в выработанном пространстве лавы 48-8 к разрушенному целику угля в районе геологического нарушения 4-81 у сбоек № 8-15,8-16 под действием опорного горного давления;</w:t>
      </w:r>
    </w:p>
    <w:p w:rsidR="001F032D" w:rsidRPr="001F032D" w:rsidRDefault="001F032D" w:rsidP="001F032D">
      <w:pPr>
        <w:widowControl w:val="0"/>
        <w:spacing w:line="360" w:lineRule="auto"/>
        <w:ind w:firstLine="720"/>
        <w:jc w:val="both"/>
        <w:rPr>
          <w:sz w:val="28"/>
          <w:szCs w:val="28"/>
        </w:rPr>
      </w:pPr>
      <w:r w:rsidRPr="001F032D">
        <w:rPr>
          <w:sz w:val="28"/>
          <w:szCs w:val="28"/>
        </w:rPr>
        <w:t xml:space="preserve">2. Отсутствие контроля со стороны ИТР участка АБ (ВТБ) за ранними признаками самонагревания угля и состоянием атмосферы в выработанном пространстве (в период </w:t>
      </w:r>
      <w:proofErr w:type="gramStart"/>
      <w:r w:rsidRPr="001F032D">
        <w:rPr>
          <w:sz w:val="28"/>
          <w:szCs w:val="28"/>
        </w:rPr>
        <w:t>заводки</w:t>
      </w:r>
      <w:proofErr w:type="gramEnd"/>
      <w:r w:rsidRPr="001F032D">
        <w:rPr>
          <w:sz w:val="28"/>
          <w:szCs w:val="28"/>
        </w:rPr>
        <w:t xml:space="preserve"> лавы в демонтажную камеру и ведения демонтажных работ), что привело к развитию очага нагревания к стадии возникновения эндогенного пожара. Отсутствие информации из-за неисправности датчиков оксида углерода и СДТГ, установленных у изолирующих перемычек № 121, № 102.</w:t>
      </w:r>
    </w:p>
    <w:p w:rsidR="001F032D" w:rsidRPr="001F032D" w:rsidRDefault="001F032D" w:rsidP="001F032D">
      <w:pPr>
        <w:widowControl w:val="0"/>
        <w:spacing w:line="360" w:lineRule="auto"/>
        <w:ind w:firstLine="720"/>
        <w:jc w:val="both"/>
        <w:rPr>
          <w:sz w:val="28"/>
          <w:szCs w:val="28"/>
        </w:rPr>
      </w:pPr>
      <w:r w:rsidRPr="001F032D">
        <w:rPr>
          <w:rFonts w:eastAsia="Arial Unicode MS"/>
          <w:sz w:val="28"/>
          <w:szCs w:val="28"/>
        </w:rPr>
        <w:t xml:space="preserve">3. Недостаточный уровень организации и осуществления производственного контроля, что подтверждено отсутствием проверок и отчетов </w:t>
      </w:r>
      <w:r w:rsidRPr="001F032D">
        <w:rPr>
          <w:rFonts w:eastAsia="Arial Unicode MS"/>
          <w:sz w:val="28"/>
          <w:szCs w:val="28"/>
        </w:rPr>
        <w:lastRenderedPageBreak/>
        <w:t>службы ПК в августе</w:t>
      </w:r>
      <w:r w:rsidR="00114CD3">
        <w:rPr>
          <w:rFonts w:eastAsia="Arial Unicode MS"/>
          <w:sz w:val="28"/>
          <w:szCs w:val="28"/>
        </w:rPr>
        <w:t xml:space="preserve"> </w:t>
      </w:r>
      <w:r w:rsidRPr="001F032D">
        <w:rPr>
          <w:rFonts w:eastAsia="Arial Unicode MS"/>
          <w:sz w:val="28"/>
          <w:szCs w:val="28"/>
        </w:rPr>
        <w:t xml:space="preserve">2018 года по маршруту №1, недостаточным количеством </w:t>
      </w:r>
      <w:r w:rsidR="00114CD3">
        <w:rPr>
          <w:rFonts w:eastAsia="Arial Unicode MS"/>
          <w:sz w:val="28"/>
          <w:szCs w:val="28"/>
        </w:rPr>
        <w:t xml:space="preserve">            </w:t>
      </w:r>
      <w:r w:rsidRPr="001F032D">
        <w:rPr>
          <w:rFonts w:eastAsia="Arial Unicode MS"/>
          <w:sz w:val="28"/>
          <w:szCs w:val="28"/>
        </w:rPr>
        <w:t xml:space="preserve">(4 проверки в июле 2018) в период </w:t>
      </w:r>
      <w:proofErr w:type="gramStart"/>
      <w:r w:rsidRPr="001F032D">
        <w:rPr>
          <w:rFonts w:eastAsia="Arial Unicode MS"/>
          <w:sz w:val="28"/>
          <w:szCs w:val="28"/>
        </w:rPr>
        <w:t>заводки</w:t>
      </w:r>
      <w:proofErr w:type="gramEnd"/>
      <w:r w:rsidRPr="001F032D">
        <w:rPr>
          <w:rFonts w:eastAsia="Arial Unicode MS"/>
          <w:sz w:val="28"/>
          <w:szCs w:val="28"/>
        </w:rPr>
        <w:t xml:space="preserve"> комплекса в демонтажную камеру и выполнению демонтажных работ.</w:t>
      </w:r>
    </w:p>
    <w:p w:rsidR="0047298F" w:rsidRDefault="001F032D" w:rsidP="0047298F">
      <w:pPr>
        <w:widowControl w:val="0"/>
        <w:spacing w:line="360" w:lineRule="auto"/>
        <w:ind w:firstLine="720"/>
        <w:jc w:val="both"/>
        <w:rPr>
          <w:sz w:val="28"/>
          <w:szCs w:val="28"/>
        </w:rPr>
      </w:pPr>
      <w:r w:rsidRPr="001F032D">
        <w:rPr>
          <w:sz w:val="28"/>
          <w:szCs w:val="28"/>
        </w:rPr>
        <w:t xml:space="preserve">4. </w:t>
      </w:r>
      <w:r w:rsidRPr="001F032D">
        <w:rPr>
          <w:color w:val="000000"/>
          <w:sz w:val="28"/>
          <w:szCs w:val="28"/>
        </w:rPr>
        <w:t>Отсутствие результатов геофизических обследований целика угля между конвейерным штреком 48-8 и вентиляционным штреком 48-9 (</w:t>
      </w:r>
      <w:proofErr w:type="spellStart"/>
      <w:r w:rsidRPr="001F032D">
        <w:rPr>
          <w:color w:val="000000"/>
          <w:sz w:val="28"/>
          <w:szCs w:val="28"/>
        </w:rPr>
        <w:t>воздухоподающей</w:t>
      </w:r>
      <w:proofErr w:type="spellEnd"/>
      <w:r w:rsidRPr="001F032D">
        <w:rPr>
          <w:color w:val="000000"/>
          <w:sz w:val="28"/>
          <w:szCs w:val="28"/>
        </w:rPr>
        <w:t xml:space="preserve"> выработкой), и как следствие </w:t>
      </w:r>
      <w:proofErr w:type="gramStart"/>
      <w:r w:rsidRPr="001F032D">
        <w:rPr>
          <w:color w:val="000000"/>
          <w:sz w:val="28"/>
          <w:szCs w:val="28"/>
        </w:rPr>
        <w:t>не принятие</w:t>
      </w:r>
      <w:proofErr w:type="gramEnd"/>
      <w:r w:rsidRPr="001F032D">
        <w:rPr>
          <w:color w:val="000000"/>
          <w:sz w:val="28"/>
          <w:szCs w:val="28"/>
        </w:rPr>
        <w:t xml:space="preserve"> мер по уменьшению воздухо</w:t>
      </w:r>
      <w:r w:rsidRPr="001F032D">
        <w:rPr>
          <w:color w:val="000000"/>
          <w:sz w:val="28"/>
          <w:szCs w:val="28"/>
        </w:rPr>
        <w:softHyphen/>
        <w:t>проницаемости целика.</w:t>
      </w:r>
    </w:p>
    <w:p w:rsidR="001F032D" w:rsidRPr="001F032D" w:rsidRDefault="0047298F" w:rsidP="0047298F">
      <w:pPr>
        <w:widowControl w:val="0"/>
        <w:spacing w:line="360" w:lineRule="auto"/>
        <w:ind w:firstLine="720"/>
        <w:jc w:val="both"/>
        <w:rPr>
          <w:sz w:val="28"/>
          <w:szCs w:val="28"/>
        </w:rPr>
      </w:pPr>
      <w:proofErr w:type="gramStart"/>
      <w:r w:rsidRPr="0047298F">
        <w:rPr>
          <w:b/>
          <w:sz w:val="28"/>
          <w:szCs w:val="28"/>
        </w:rPr>
        <w:t>8.</w:t>
      </w:r>
      <w:r>
        <w:rPr>
          <w:sz w:val="28"/>
          <w:szCs w:val="28"/>
        </w:rPr>
        <w:t xml:space="preserve"> </w:t>
      </w:r>
      <w:r w:rsidR="001F032D" w:rsidRPr="001F032D">
        <w:rPr>
          <w:sz w:val="28"/>
          <w:szCs w:val="28"/>
        </w:rPr>
        <w:t xml:space="preserve">10 сентября 2018 года в </w:t>
      </w:r>
      <w:r w:rsidR="001F032D" w:rsidRPr="001F032D">
        <w:rPr>
          <w:b/>
          <w:sz w:val="28"/>
          <w:szCs w:val="28"/>
        </w:rPr>
        <w:t>акционерном обществе «</w:t>
      </w:r>
      <w:proofErr w:type="spellStart"/>
      <w:r w:rsidR="001F032D" w:rsidRPr="001F032D">
        <w:rPr>
          <w:b/>
          <w:sz w:val="28"/>
          <w:szCs w:val="28"/>
        </w:rPr>
        <w:t>Омскгазстройэксплуатация</w:t>
      </w:r>
      <w:proofErr w:type="spellEnd"/>
      <w:r w:rsidR="001F032D" w:rsidRPr="001F032D">
        <w:rPr>
          <w:b/>
          <w:sz w:val="28"/>
          <w:szCs w:val="28"/>
        </w:rPr>
        <w:t xml:space="preserve">» </w:t>
      </w:r>
      <w:r w:rsidR="001F032D" w:rsidRPr="001F032D">
        <w:rPr>
          <w:sz w:val="28"/>
          <w:szCs w:val="28"/>
        </w:rPr>
        <w:t>при производстве земляных работ по прокладке кабеля ЛВС с применением тяжелой техники произошло механическое повреждение на подземном стальном газопроводе диаметром 325 мм с толщиной стенки 8 мм с максимальным разрешенным рабочим давлением 5,5 МПа примерно в 60 метрах от 48 километра газопровода «Газопровод-отвод от ГРС г. Омска - п. Речной Омского района</w:t>
      </w:r>
      <w:proofErr w:type="gramEnd"/>
      <w:r w:rsidR="001F032D" w:rsidRPr="001F032D">
        <w:rPr>
          <w:sz w:val="28"/>
          <w:szCs w:val="28"/>
        </w:rPr>
        <w:t xml:space="preserve"> до ГРС в </w:t>
      </w:r>
      <w:proofErr w:type="spellStart"/>
      <w:r w:rsidR="001F032D" w:rsidRPr="001F032D">
        <w:rPr>
          <w:sz w:val="28"/>
          <w:szCs w:val="28"/>
        </w:rPr>
        <w:t>р.п</w:t>
      </w:r>
      <w:proofErr w:type="spellEnd"/>
      <w:r w:rsidR="001F032D" w:rsidRPr="001F032D">
        <w:rPr>
          <w:sz w:val="28"/>
          <w:szCs w:val="28"/>
        </w:rPr>
        <w:t>. Таврическое».</w:t>
      </w:r>
    </w:p>
    <w:p w:rsidR="001F032D" w:rsidRPr="001F032D" w:rsidRDefault="001F032D" w:rsidP="001F032D">
      <w:pPr>
        <w:spacing w:line="360" w:lineRule="auto"/>
        <w:ind w:firstLine="720"/>
        <w:jc w:val="both"/>
        <w:rPr>
          <w:sz w:val="28"/>
          <w:szCs w:val="28"/>
        </w:rPr>
      </w:pPr>
      <w:r w:rsidRPr="001F032D">
        <w:rPr>
          <w:sz w:val="28"/>
          <w:szCs w:val="28"/>
        </w:rPr>
        <w:t>Причины</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Технические причины аварии:</w:t>
      </w:r>
    </w:p>
    <w:p w:rsidR="001F032D" w:rsidRPr="001F032D" w:rsidRDefault="001F032D" w:rsidP="001F032D">
      <w:pPr>
        <w:shd w:val="clear" w:color="auto" w:fill="FFFFFF"/>
        <w:spacing w:line="360" w:lineRule="auto"/>
        <w:ind w:firstLine="720"/>
        <w:jc w:val="both"/>
        <w:rPr>
          <w:sz w:val="28"/>
          <w:szCs w:val="28"/>
        </w:rPr>
      </w:pPr>
      <w:r w:rsidRPr="001F032D">
        <w:rPr>
          <w:sz w:val="28"/>
          <w:szCs w:val="28"/>
        </w:rPr>
        <w:t xml:space="preserve">1. Механическое воздействие и разрушение участка подземного газопровода при производстве земляных работ по прокладке коммуникаций с применением тяжелой техники. </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2. Не установлен километровый знак на 47 км магистрального газопровода-отвода.</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 xml:space="preserve">3. Не установлен опознавательный знак на углу поворота магистрального газопровода-отвода в соответствии с фактическим местоположением угла поворота. </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Организационные причины аварии:</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1. Строительной организацией ООО «</w:t>
      </w:r>
      <w:proofErr w:type="spellStart"/>
      <w:r w:rsidRPr="001F032D">
        <w:rPr>
          <w:sz w:val="28"/>
          <w:szCs w:val="28"/>
        </w:rPr>
        <w:t>СибДальРегион</w:t>
      </w:r>
      <w:proofErr w:type="spellEnd"/>
      <w:r w:rsidRPr="001F032D">
        <w:rPr>
          <w:sz w:val="28"/>
          <w:szCs w:val="28"/>
        </w:rPr>
        <w:t>» без письменного разрешения на производство работ эксплуатирующей организац</w:t>
      </w:r>
      <w:proofErr w:type="gramStart"/>
      <w:r w:rsidRPr="001F032D">
        <w:rPr>
          <w:sz w:val="28"/>
          <w:szCs w:val="28"/>
        </w:rPr>
        <w:t>ии АО</w:t>
      </w:r>
      <w:proofErr w:type="gramEnd"/>
      <w:r w:rsidRPr="001F032D">
        <w:rPr>
          <w:sz w:val="28"/>
          <w:szCs w:val="28"/>
        </w:rPr>
        <w:t xml:space="preserve"> «</w:t>
      </w:r>
      <w:proofErr w:type="spellStart"/>
      <w:r w:rsidRPr="001F032D">
        <w:rPr>
          <w:sz w:val="28"/>
          <w:szCs w:val="28"/>
        </w:rPr>
        <w:t>Омскгазстройэксплуатация</w:t>
      </w:r>
      <w:proofErr w:type="spellEnd"/>
      <w:r w:rsidRPr="001F032D">
        <w:rPr>
          <w:sz w:val="28"/>
          <w:szCs w:val="28"/>
        </w:rPr>
        <w:t>», допущено проведение строительных земляных работ на глубине более чем 0,3 м и прокладка инженерной коммуникации в охранной зоне магистрального газопровода-отвода.</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2. Строительная организация ООО «</w:t>
      </w:r>
      <w:proofErr w:type="spellStart"/>
      <w:r w:rsidRPr="001F032D">
        <w:rPr>
          <w:sz w:val="28"/>
          <w:szCs w:val="28"/>
        </w:rPr>
        <w:t>СибДальРегион</w:t>
      </w:r>
      <w:proofErr w:type="spellEnd"/>
      <w:r w:rsidRPr="001F032D">
        <w:rPr>
          <w:sz w:val="28"/>
          <w:szCs w:val="28"/>
        </w:rPr>
        <w:t xml:space="preserve">», в целях получения </w:t>
      </w:r>
      <w:r w:rsidRPr="001F032D">
        <w:rPr>
          <w:sz w:val="28"/>
          <w:szCs w:val="28"/>
        </w:rPr>
        <w:lastRenderedPageBreak/>
        <w:t>разрешения на производство работ в охранной зоне магистрального газопровода, не обратилась к эксплуатирующей организац</w:t>
      </w:r>
      <w:proofErr w:type="gramStart"/>
      <w:r w:rsidRPr="001F032D">
        <w:rPr>
          <w:sz w:val="28"/>
          <w:szCs w:val="28"/>
        </w:rPr>
        <w:t>ии АО</w:t>
      </w:r>
      <w:proofErr w:type="gramEnd"/>
      <w:r w:rsidRPr="001F032D">
        <w:rPr>
          <w:sz w:val="28"/>
          <w:szCs w:val="28"/>
        </w:rPr>
        <w:t xml:space="preserve"> «</w:t>
      </w:r>
      <w:proofErr w:type="spellStart"/>
      <w:r w:rsidRPr="001F032D">
        <w:rPr>
          <w:sz w:val="28"/>
          <w:szCs w:val="28"/>
        </w:rPr>
        <w:t>Омскгазстройэксплуатация</w:t>
      </w:r>
      <w:proofErr w:type="spellEnd"/>
      <w:r w:rsidRPr="001F032D">
        <w:rPr>
          <w:sz w:val="28"/>
          <w:szCs w:val="28"/>
        </w:rPr>
        <w:t>», с письменным заявлением не менее чем за 20 рабочих дней до планируемого дня начала работ.</w:t>
      </w:r>
    </w:p>
    <w:p w:rsidR="001F032D" w:rsidRPr="001F032D" w:rsidRDefault="001F032D" w:rsidP="001F032D">
      <w:pPr>
        <w:widowControl w:val="0"/>
        <w:suppressAutoHyphens/>
        <w:autoSpaceDE w:val="0"/>
        <w:spacing w:line="360" w:lineRule="auto"/>
        <w:ind w:firstLine="720"/>
        <w:jc w:val="both"/>
        <w:rPr>
          <w:sz w:val="28"/>
          <w:szCs w:val="28"/>
        </w:rPr>
      </w:pPr>
      <w:r w:rsidRPr="001F032D">
        <w:rPr>
          <w:sz w:val="28"/>
          <w:szCs w:val="28"/>
        </w:rPr>
        <w:t>3.  Строительная организация ООО «</w:t>
      </w:r>
      <w:proofErr w:type="spellStart"/>
      <w:r w:rsidRPr="001F032D">
        <w:rPr>
          <w:sz w:val="28"/>
          <w:szCs w:val="28"/>
        </w:rPr>
        <w:t>СибДальРегион</w:t>
      </w:r>
      <w:proofErr w:type="spellEnd"/>
      <w:r w:rsidRPr="001F032D">
        <w:rPr>
          <w:sz w:val="28"/>
          <w:szCs w:val="28"/>
        </w:rPr>
        <w:t xml:space="preserve">» не </w:t>
      </w:r>
      <w:proofErr w:type="gramStart"/>
      <w:r w:rsidRPr="001F032D">
        <w:rPr>
          <w:sz w:val="28"/>
          <w:szCs w:val="28"/>
        </w:rPr>
        <w:t>позднее</w:t>
      </w:r>
      <w:proofErr w:type="gramEnd"/>
      <w:r w:rsidRPr="001F032D">
        <w:rPr>
          <w:sz w:val="28"/>
          <w:szCs w:val="28"/>
        </w:rPr>
        <w:t xml:space="preserve"> чем за 5 рабочих дней до начала производства земляных работ письменно не уведомила о времени и месте выполнения работ на глубине более чем 0,3 м, в полосе шириной 2 метра по обе стороны от оси магистрального газопровода-отвода  и производила их в отсутствии представителя эксплуатирующей организации АО «</w:t>
      </w:r>
      <w:proofErr w:type="spellStart"/>
      <w:r w:rsidRPr="001F032D">
        <w:rPr>
          <w:sz w:val="28"/>
          <w:szCs w:val="28"/>
        </w:rPr>
        <w:t>Омскгазстройэксплуатация</w:t>
      </w:r>
      <w:proofErr w:type="spellEnd"/>
      <w:r w:rsidRPr="001F032D">
        <w:rPr>
          <w:sz w:val="28"/>
          <w:szCs w:val="28"/>
        </w:rPr>
        <w:t>».</w:t>
      </w:r>
    </w:p>
    <w:p w:rsidR="001F032D" w:rsidRPr="001F032D" w:rsidRDefault="0047298F" w:rsidP="0047298F">
      <w:pPr>
        <w:spacing w:line="360" w:lineRule="auto"/>
        <w:ind w:firstLine="720"/>
        <w:jc w:val="both"/>
        <w:rPr>
          <w:sz w:val="28"/>
          <w:szCs w:val="28"/>
        </w:rPr>
      </w:pPr>
      <w:r>
        <w:rPr>
          <w:b/>
          <w:sz w:val="28"/>
          <w:szCs w:val="28"/>
        </w:rPr>
        <w:t xml:space="preserve">9. </w:t>
      </w:r>
      <w:r w:rsidR="001F032D" w:rsidRPr="001F032D">
        <w:rPr>
          <w:sz w:val="28"/>
          <w:szCs w:val="28"/>
        </w:rPr>
        <w:t>27 сентября 2018 года</w:t>
      </w:r>
      <w:r w:rsidR="001F032D" w:rsidRPr="001F032D">
        <w:rPr>
          <w:b/>
          <w:sz w:val="28"/>
          <w:szCs w:val="28"/>
        </w:rPr>
        <w:t xml:space="preserve"> </w:t>
      </w:r>
      <w:r w:rsidR="001F032D" w:rsidRPr="001F032D">
        <w:rPr>
          <w:sz w:val="28"/>
          <w:szCs w:val="28"/>
        </w:rPr>
        <w:t xml:space="preserve">в обществе с </w:t>
      </w:r>
      <w:r w:rsidR="001F032D" w:rsidRPr="001F032D">
        <w:rPr>
          <w:b/>
          <w:sz w:val="28"/>
          <w:szCs w:val="28"/>
        </w:rPr>
        <w:t>ограниченной ответственностью «Химпром»</w:t>
      </w:r>
      <w:r w:rsidR="001F032D" w:rsidRPr="001F032D">
        <w:rPr>
          <w:sz w:val="28"/>
          <w:szCs w:val="28"/>
        </w:rPr>
        <w:t xml:space="preserve"> в корпусе № 559 цеха № 16 «Площадка по производству хлора и его соединений» при подготовке возвратного вентиля к наливу в точке налива произошел выброс хлора через вентиль хлорного контейнера. В результате чего наполнитель контейнеров жидкого хлора получил отравление хлором.</w:t>
      </w:r>
    </w:p>
    <w:p w:rsidR="001F032D" w:rsidRPr="001F032D" w:rsidRDefault="001F032D" w:rsidP="001F032D">
      <w:pPr>
        <w:spacing w:line="360" w:lineRule="auto"/>
        <w:ind w:firstLine="720"/>
        <w:jc w:val="both"/>
        <w:rPr>
          <w:sz w:val="28"/>
          <w:szCs w:val="28"/>
        </w:rPr>
      </w:pPr>
      <w:r w:rsidRPr="001F032D">
        <w:rPr>
          <w:sz w:val="28"/>
          <w:szCs w:val="28"/>
        </w:rPr>
        <w:t>Технические причины аварии:</w:t>
      </w:r>
    </w:p>
    <w:p w:rsidR="001F032D" w:rsidRPr="001F032D" w:rsidRDefault="001F032D" w:rsidP="001F032D">
      <w:pPr>
        <w:spacing w:line="360" w:lineRule="auto"/>
        <w:ind w:firstLine="720"/>
        <w:jc w:val="both"/>
        <w:rPr>
          <w:sz w:val="28"/>
          <w:szCs w:val="28"/>
        </w:rPr>
      </w:pPr>
      <w:r w:rsidRPr="001F032D">
        <w:rPr>
          <w:sz w:val="28"/>
          <w:szCs w:val="28"/>
        </w:rPr>
        <w:t xml:space="preserve">1. Запорный вентиль для отвода </w:t>
      </w:r>
      <w:proofErr w:type="spellStart"/>
      <w:r w:rsidRPr="001F032D">
        <w:rPr>
          <w:sz w:val="28"/>
          <w:szCs w:val="28"/>
        </w:rPr>
        <w:t>абгазов</w:t>
      </w:r>
      <w:proofErr w:type="spellEnd"/>
      <w:r w:rsidRPr="001F032D">
        <w:rPr>
          <w:sz w:val="28"/>
          <w:szCs w:val="28"/>
        </w:rPr>
        <w:t xml:space="preserve"> контейнера зав. № 56 перед снятием заглушки выходного штуцера вентиля находился в открытом состоянии;</w:t>
      </w:r>
    </w:p>
    <w:p w:rsidR="001F032D" w:rsidRPr="001F032D" w:rsidRDefault="004171EF" w:rsidP="001F032D">
      <w:pPr>
        <w:spacing w:line="360" w:lineRule="auto"/>
        <w:ind w:firstLine="720"/>
        <w:jc w:val="both"/>
        <w:rPr>
          <w:sz w:val="28"/>
          <w:szCs w:val="28"/>
        </w:rPr>
      </w:pPr>
      <w:r>
        <w:rPr>
          <w:sz w:val="28"/>
          <w:szCs w:val="28"/>
        </w:rPr>
        <w:t>2. С</w:t>
      </w:r>
      <w:r w:rsidR="001F032D" w:rsidRPr="001F032D">
        <w:rPr>
          <w:sz w:val="28"/>
          <w:szCs w:val="28"/>
        </w:rPr>
        <w:t xml:space="preserve">нятие заглушки выходного штуцера при открытом верхнем вентиле для отвода </w:t>
      </w:r>
      <w:proofErr w:type="spellStart"/>
      <w:r w:rsidR="001F032D" w:rsidRPr="001F032D">
        <w:rPr>
          <w:sz w:val="28"/>
          <w:szCs w:val="28"/>
        </w:rPr>
        <w:t>абгазов</w:t>
      </w:r>
      <w:proofErr w:type="spellEnd"/>
      <w:r w:rsidR="001F032D" w:rsidRPr="001F032D">
        <w:rPr>
          <w:sz w:val="28"/>
          <w:szCs w:val="28"/>
        </w:rPr>
        <w:t>;</w:t>
      </w:r>
    </w:p>
    <w:p w:rsidR="001F032D" w:rsidRPr="001F032D" w:rsidRDefault="004171EF" w:rsidP="001F032D">
      <w:pPr>
        <w:spacing w:line="360" w:lineRule="auto"/>
        <w:ind w:firstLine="720"/>
        <w:jc w:val="both"/>
        <w:rPr>
          <w:sz w:val="28"/>
          <w:szCs w:val="28"/>
        </w:rPr>
      </w:pPr>
      <w:r>
        <w:rPr>
          <w:sz w:val="28"/>
          <w:szCs w:val="28"/>
        </w:rPr>
        <w:t>3. П</w:t>
      </w:r>
      <w:r w:rsidR="001F032D" w:rsidRPr="001F032D">
        <w:rPr>
          <w:sz w:val="28"/>
          <w:szCs w:val="28"/>
        </w:rPr>
        <w:t>овреждение гвоздем фрагмента прокладки штуцера запорного вентиля газообразного хлора.</w:t>
      </w:r>
    </w:p>
    <w:p w:rsidR="001F032D" w:rsidRPr="001F032D" w:rsidRDefault="001F032D" w:rsidP="001F032D">
      <w:pPr>
        <w:spacing w:line="360" w:lineRule="auto"/>
        <w:ind w:firstLine="720"/>
        <w:jc w:val="both"/>
        <w:rPr>
          <w:sz w:val="28"/>
          <w:szCs w:val="28"/>
        </w:rPr>
      </w:pPr>
      <w:r w:rsidRPr="001F032D">
        <w:rPr>
          <w:sz w:val="28"/>
          <w:szCs w:val="28"/>
        </w:rPr>
        <w:t>Организационные причины аварии:</w:t>
      </w:r>
    </w:p>
    <w:p w:rsidR="00197AB8" w:rsidRDefault="001F032D" w:rsidP="00197AB8">
      <w:pPr>
        <w:spacing w:line="360" w:lineRule="auto"/>
        <w:ind w:firstLine="720"/>
        <w:jc w:val="both"/>
        <w:rPr>
          <w:sz w:val="28"/>
          <w:szCs w:val="28"/>
        </w:rPr>
      </w:pPr>
      <w:r w:rsidRPr="001F032D">
        <w:rPr>
          <w:sz w:val="28"/>
          <w:szCs w:val="28"/>
        </w:rPr>
        <w:t xml:space="preserve">1. Нарушение </w:t>
      </w:r>
      <w:proofErr w:type="gramStart"/>
      <w:r w:rsidRPr="001F032D">
        <w:rPr>
          <w:sz w:val="28"/>
          <w:szCs w:val="28"/>
        </w:rPr>
        <w:t>требований постоянного технологического регламента производства розлива жидкого хлора</w:t>
      </w:r>
      <w:proofErr w:type="gramEnd"/>
      <w:r w:rsidRPr="001F032D">
        <w:rPr>
          <w:sz w:val="28"/>
          <w:szCs w:val="28"/>
        </w:rPr>
        <w:t xml:space="preserve"> в контейнеры (корп.559, 562) Цеха № 16 «Производство хлора и его соединений (жидкого хлора и гипохлорита)» № 24, выразившееся в </w:t>
      </w:r>
      <w:proofErr w:type="spellStart"/>
      <w:r w:rsidR="0047298F">
        <w:rPr>
          <w:sz w:val="28"/>
          <w:szCs w:val="28"/>
        </w:rPr>
        <w:t>не</w:t>
      </w:r>
      <w:r w:rsidR="0047298F" w:rsidRPr="001F032D">
        <w:rPr>
          <w:sz w:val="28"/>
          <w:szCs w:val="28"/>
        </w:rPr>
        <w:t>проведении</w:t>
      </w:r>
      <w:proofErr w:type="spellEnd"/>
      <w:r w:rsidRPr="001F032D">
        <w:rPr>
          <w:sz w:val="28"/>
          <w:szCs w:val="28"/>
        </w:rPr>
        <w:t xml:space="preserve"> операции по эвакуации хлора из контейнера зав. № 56 на станке эвакуации хлора, а также необеспечения ревизии запорной арматуры контейнера зав. № 56.</w:t>
      </w:r>
    </w:p>
    <w:p w:rsidR="00197AB8" w:rsidRDefault="001F032D" w:rsidP="00197AB8">
      <w:pPr>
        <w:spacing w:line="360" w:lineRule="auto"/>
        <w:ind w:firstLine="720"/>
        <w:jc w:val="both"/>
        <w:rPr>
          <w:sz w:val="28"/>
          <w:szCs w:val="28"/>
        </w:rPr>
      </w:pPr>
      <w:r w:rsidRPr="001F032D">
        <w:rPr>
          <w:sz w:val="28"/>
          <w:szCs w:val="28"/>
        </w:rPr>
        <w:t xml:space="preserve">2. Отсутствие производственного </w:t>
      </w:r>
      <w:proofErr w:type="gramStart"/>
      <w:r w:rsidRPr="001F032D">
        <w:rPr>
          <w:sz w:val="28"/>
          <w:szCs w:val="28"/>
        </w:rPr>
        <w:t>контроля за</w:t>
      </w:r>
      <w:proofErr w:type="gramEnd"/>
      <w:r w:rsidRPr="001F032D">
        <w:rPr>
          <w:sz w:val="28"/>
          <w:szCs w:val="28"/>
        </w:rPr>
        <w:t xml:space="preserve"> проведением ревизии </w:t>
      </w:r>
    </w:p>
    <w:p w:rsidR="001F032D" w:rsidRPr="001F032D" w:rsidRDefault="001F032D" w:rsidP="00197AB8">
      <w:pPr>
        <w:spacing w:line="360" w:lineRule="auto"/>
        <w:jc w:val="both"/>
        <w:rPr>
          <w:sz w:val="28"/>
          <w:szCs w:val="28"/>
        </w:rPr>
      </w:pPr>
      <w:r w:rsidRPr="001F032D">
        <w:rPr>
          <w:sz w:val="28"/>
          <w:szCs w:val="28"/>
        </w:rPr>
        <w:lastRenderedPageBreak/>
        <w:t>запорной арматуры, установленной на контейнерах жидкого хлора со стороны инженерно-технических работников</w:t>
      </w:r>
    </w:p>
    <w:p w:rsidR="001F032D" w:rsidRPr="001F032D" w:rsidRDefault="001F032D" w:rsidP="001F032D">
      <w:pPr>
        <w:spacing w:line="360" w:lineRule="auto"/>
        <w:ind w:firstLine="720"/>
        <w:jc w:val="both"/>
        <w:rPr>
          <w:sz w:val="28"/>
          <w:szCs w:val="28"/>
        </w:rPr>
      </w:pPr>
      <w:r w:rsidRPr="001F032D">
        <w:rPr>
          <w:sz w:val="28"/>
          <w:szCs w:val="28"/>
        </w:rPr>
        <w:t xml:space="preserve">3. Отсутствие производственного </w:t>
      </w:r>
      <w:proofErr w:type="gramStart"/>
      <w:r w:rsidRPr="001F032D">
        <w:rPr>
          <w:sz w:val="28"/>
          <w:szCs w:val="28"/>
        </w:rPr>
        <w:t>контроля за</w:t>
      </w:r>
      <w:proofErr w:type="gramEnd"/>
      <w:r w:rsidRPr="001F032D">
        <w:rPr>
          <w:sz w:val="28"/>
          <w:szCs w:val="28"/>
        </w:rPr>
        <w:t xml:space="preserve"> организацией и безопасным проведением газоопасных работ со стороны  со стороны инженерно-технических работников.</w:t>
      </w:r>
    </w:p>
    <w:p w:rsidR="001F032D" w:rsidRPr="001F032D" w:rsidRDefault="001F032D" w:rsidP="0047298F">
      <w:pPr>
        <w:spacing w:line="360" w:lineRule="auto"/>
        <w:ind w:firstLine="720"/>
        <w:jc w:val="both"/>
        <w:rPr>
          <w:sz w:val="28"/>
          <w:szCs w:val="28"/>
        </w:rPr>
      </w:pPr>
      <w:r w:rsidRPr="001F032D">
        <w:rPr>
          <w:sz w:val="28"/>
          <w:szCs w:val="28"/>
        </w:rPr>
        <w:t>4. Отсутствие в постоянном технологическом регламенте производства розлива жидкого хлора в контейнеры (корп. 559, 562) Цеха № 16 «Производство хлора и его соединений (жидкого хлора и гипохлорита)» № 24 четкого порядка производства работ наполнителями контейнеров.</w:t>
      </w:r>
    </w:p>
    <w:p w:rsidR="001F032D" w:rsidRPr="001F032D" w:rsidRDefault="0047298F" w:rsidP="001F032D">
      <w:pPr>
        <w:spacing w:line="360" w:lineRule="auto"/>
        <w:ind w:firstLine="720"/>
        <w:jc w:val="both"/>
        <w:rPr>
          <w:sz w:val="28"/>
          <w:szCs w:val="28"/>
        </w:rPr>
      </w:pPr>
      <w:r>
        <w:rPr>
          <w:b/>
          <w:sz w:val="28"/>
          <w:szCs w:val="28"/>
        </w:rPr>
        <w:t xml:space="preserve">10. </w:t>
      </w:r>
      <w:r w:rsidR="001F032D" w:rsidRPr="001F032D">
        <w:rPr>
          <w:sz w:val="28"/>
          <w:szCs w:val="28"/>
        </w:rPr>
        <w:t>09 декабря 2018 года</w:t>
      </w:r>
      <w:r w:rsidR="001F032D" w:rsidRPr="001F032D">
        <w:rPr>
          <w:b/>
          <w:sz w:val="28"/>
          <w:szCs w:val="28"/>
        </w:rPr>
        <w:t xml:space="preserve"> </w:t>
      </w:r>
      <w:r w:rsidR="001F032D" w:rsidRPr="001F032D">
        <w:rPr>
          <w:sz w:val="28"/>
          <w:szCs w:val="28"/>
        </w:rPr>
        <w:t xml:space="preserve">в </w:t>
      </w:r>
      <w:r w:rsidR="001F032D" w:rsidRPr="001F032D">
        <w:rPr>
          <w:b/>
          <w:sz w:val="28"/>
          <w:szCs w:val="28"/>
        </w:rPr>
        <w:t>акционерном обществе «Угольная компания «Северный Кузбасс» шахта Первомайская</w:t>
      </w:r>
      <w:r w:rsidR="001F032D" w:rsidRPr="001F032D">
        <w:rPr>
          <w:sz w:val="28"/>
          <w:szCs w:val="28"/>
        </w:rPr>
        <w:t xml:space="preserve"> в выработанном </w:t>
      </w:r>
      <w:r w:rsidR="001F032D">
        <w:rPr>
          <w:sz w:val="28"/>
          <w:szCs w:val="28"/>
        </w:rPr>
        <w:t>пространстве выемочного участка</w:t>
      </w:r>
      <w:r w:rsidR="001F032D" w:rsidRPr="001F032D">
        <w:rPr>
          <w:sz w:val="28"/>
          <w:szCs w:val="28"/>
        </w:rPr>
        <w:t xml:space="preserve"> лавы № 431 бис, пласт 24 зафиксировано превышение концентрации СО (0,05%), эндогенный пожар.</w:t>
      </w:r>
    </w:p>
    <w:p w:rsidR="0047298F" w:rsidRPr="0047298F" w:rsidRDefault="0047298F" w:rsidP="0047298F">
      <w:pPr>
        <w:spacing w:line="360" w:lineRule="auto"/>
        <w:ind w:firstLine="720"/>
        <w:jc w:val="both"/>
        <w:rPr>
          <w:sz w:val="28"/>
          <w:szCs w:val="28"/>
        </w:rPr>
      </w:pPr>
      <w:r>
        <w:rPr>
          <w:sz w:val="28"/>
          <w:szCs w:val="28"/>
        </w:rPr>
        <w:t>Причины аварии</w:t>
      </w:r>
    </w:p>
    <w:p w:rsidR="0047298F" w:rsidRDefault="0047298F" w:rsidP="0047298F">
      <w:pPr>
        <w:spacing w:line="360" w:lineRule="auto"/>
        <w:ind w:firstLine="720"/>
        <w:jc w:val="both"/>
        <w:rPr>
          <w:sz w:val="28"/>
          <w:szCs w:val="28"/>
        </w:rPr>
      </w:pPr>
      <w:r>
        <w:rPr>
          <w:sz w:val="28"/>
          <w:szCs w:val="28"/>
        </w:rPr>
        <w:t>Технические причины аварии:</w:t>
      </w:r>
    </w:p>
    <w:p w:rsidR="0047298F" w:rsidRPr="0047298F" w:rsidRDefault="0047298F" w:rsidP="0047298F">
      <w:pPr>
        <w:spacing w:line="360" w:lineRule="auto"/>
        <w:ind w:firstLine="720"/>
        <w:jc w:val="both"/>
        <w:rPr>
          <w:sz w:val="28"/>
          <w:szCs w:val="28"/>
        </w:rPr>
      </w:pPr>
      <w:r>
        <w:rPr>
          <w:sz w:val="28"/>
          <w:szCs w:val="28"/>
        </w:rPr>
        <w:t xml:space="preserve">1. </w:t>
      </w:r>
      <w:r w:rsidRPr="0047298F">
        <w:rPr>
          <w:sz w:val="28"/>
          <w:szCs w:val="28"/>
        </w:rPr>
        <w:t>Накопление газа метана горючей концентрации в лаве 431бис.</w:t>
      </w:r>
    </w:p>
    <w:p w:rsidR="0047298F" w:rsidRPr="0047298F" w:rsidRDefault="0047298F" w:rsidP="0047298F">
      <w:pPr>
        <w:spacing w:line="360" w:lineRule="auto"/>
        <w:ind w:firstLine="720"/>
        <w:jc w:val="both"/>
        <w:rPr>
          <w:sz w:val="28"/>
          <w:szCs w:val="28"/>
        </w:rPr>
      </w:pPr>
      <w:r>
        <w:rPr>
          <w:sz w:val="28"/>
          <w:szCs w:val="28"/>
        </w:rPr>
        <w:t>2.</w:t>
      </w:r>
      <w:r w:rsidRPr="0047298F">
        <w:rPr>
          <w:sz w:val="28"/>
          <w:szCs w:val="28"/>
        </w:rPr>
        <w:t xml:space="preserve"> Отсутствие расчетного расхода воздуха в лаве 431бис. При открывании вентиляционного шлюза в монтажном уклоне 431 бис происходило снижение расхода воздуха в лаве до 264 м3/мин. Накоплению газа метана также способствовало применения прямоточной схемы проветривания исходящего воздуха на выработанное пространство. </w:t>
      </w:r>
    </w:p>
    <w:p w:rsidR="0047298F" w:rsidRPr="0047298F" w:rsidRDefault="0047298F" w:rsidP="0047298F">
      <w:pPr>
        <w:spacing w:line="360" w:lineRule="auto"/>
        <w:ind w:firstLine="720"/>
        <w:jc w:val="both"/>
        <w:rPr>
          <w:sz w:val="28"/>
          <w:szCs w:val="28"/>
        </w:rPr>
      </w:pPr>
      <w:r w:rsidRPr="0047298F">
        <w:rPr>
          <w:sz w:val="28"/>
          <w:szCs w:val="28"/>
        </w:rPr>
        <w:t>3. Фрикционное искрение в результате фрикционного трения струга об породы кровли (среднезернистого крепкого песчаника) при работе струговой установки при отсутствии взрывозащит</w:t>
      </w:r>
      <w:r>
        <w:rPr>
          <w:sz w:val="28"/>
          <w:szCs w:val="28"/>
        </w:rPr>
        <w:t xml:space="preserve">ного орошения по лаве 431 бис. </w:t>
      </w:r>
    </w:p>
    <w:p w:rsidR="0047298F" w:rsidRDefault="0047298F" w:rsidP="0047298F">
      <w:pPr>
        <w:spacing w:line="360" w:lineRule="auto"/>
        <w:ind w:firstLine="720"/>
        <w:jc w:val="both"/>
        <w:rPr>
          <w:sz w:val="28"/>
          <w:szCs w:val="28"/>
        </w:rPr>
      </w:pPr>
      <w:r>
        <w:rPr>
          <w:sz w:val="28"/>
          <w:szCs w:val="28"/>
        </w:rPr>
        <w:t>Организационные причины аварии:</w:t>
      </w:r>
    </w:p>
    <w:p w:rsidR="0047298F" w:rsidRPr="0047298F" w:rsidRDefault="0047298F" w:rsidP="0047298F">
      <w:pPr>
        <w:spacing w:line="360" w:lineRule="auto"/>
        <w:ind w:firstLine="720"/>
        <w:jc w:val="both"/>
        <w:rPr>
          <w:sz w:val="28"/>
          <w:szCs w:val="28"/>
        </w:rPr>
      </w:pPr>
      <w:r w:rsidRPr="0047298F">
        <w:rPr>
          <w:sz w:val="28"/>
          <w:szCs w:val="28"/>
        </w:rPr>
        <w:t>1</w:t>
      </w:r>
      <w:r>
        <w:rPr>
          <w:sz w:val="28"/>
          <w:szCs w:val="28"/>
        </w:rPr>
        <w:t>.</w:t>
      </w:r>
      <w:r w:rsidRPr="0047298F">
        <w:rPr>
          <w:sz w:val="28"/>
          <w:szCs w:val="28"/>
        </w:rPr>
        <w:t xml:space="preserve"> Отсутствие </w:t>
      </w:r>
      <w:proofErr w:type="gramStart"/>
      <w:r w:rsidRPr="0047298F">
        <w:rPr>
          <w:sz w:val="28"/>
          <w:szCs w:val="28"/>
        </w:rPr>
        <w:t>контроля за</w:t>
      </w:r>
      <w:proofErr w:type="gramEnd"/>
      <w:r w:rsidRPr="0047298F">
        <w:rPr>
          <w:sz w:val="28"/>
          <w:szCs w:val="28"/>
        </w:rPr>
        <w:t xml:space="preserve"> состоянием шлюзовых перемычек в монтажном уклоне 431 бис с выводом информации оператору АГК.</w:t>
      </w:r>
    </w:p>
    <w:p w:rsidR="0047298F" w:rsidRPr="0047298F" w:rsidRDefault="0047298F" w:rsidP="0047298F">
      <w:pPr>
        <w:spacing w:line="360" w:lineRule="auto"/>
        <w:ind w:firstLine="720"/>
        <w:jc w:val="both"/>
        <w:rPr>
          <w:sz w:val="28"/>
          <w:szCs w:val="28"/>
        </w:rPr>
      </w:pPr>
      <w:r w:rsidRPr="0047298F">
        <w:rPr>
          <w:sz w:val="28"/>
          <w:szCs w:val="28"/>
        </w:rPr>
        <w:t xml:space="preserve">2. Отсутствие </w:t>
      </w:r>
      <w:proofErr w:type="gramStart"/>
      <w:r w:rsidRPr="0047298F">
        <w:rPr>
          <w:sz w:val="28"/>
          <w:szCs w:val="28"/>
        </w:rPr>
        <w:t>контроля за</w:t>
      </w:r>
      <w:proofErr w:type="gramEnd"/>
      <w:r w:rsidRPr="0047298F">
        <w:rPr>
          <w:sz w:val="28"/>
          <w:szCs w:val="28"/>
        </w:rPr>
        <w:t xml:space="preserve"> состоянием взрывозащитного орошения в лаве 431 бис.</w:t>
      </w:r>
    </w:p>
    <w:p w:rsidR="0047298F" w:rsidRPr="0047298F" w:rsidRDefault="0047298F" w:rsidP="0047298F">
      <w:pPr>
        <w:spacing w:line="360" w:lineRule="auto"/>
        <w:ind w:firstLine="720"/>
        <w:jc w:val="both"/>
        <w:rPr>
          <w:sz w:val="28"/>
          <w:szCs w:val="28"/>
        </w:rPr>
      </w:pPr>
      <w:r w:rsidRPr="0047298F">
        <w:rPr>
          <w:sz w:val="28"/>
          <w:szCs w:val="28"/>
        </w:rPr>
        <w:t xml:space="preserve">3. Отсутствие </w:t>
      </w:r>
      <w:proofErr w:type="gramStart"/>
      <w:r w:rsidRPr="0047298F">
        <w:rPr>
          <w:sz w:val="28"/>
          <w:szCs w:val="28"/>
        </w:rPr>
        <w:t>контроля за</w:t>
      </w:r>
      <w:proofErr w:type="gramEnd"/>
      <w:r w:rsidRPr="0047298F">
        <w:rPr>
          <w:sz w:val="28"/>
          <w:szCs w:val="28"/>
        </w:rPr>
        <w:t xml:space="preserve"> положением датчиков контроля метана в добычную смену в очистном забое 431 бис.</w:t>
      </w:r>
    </w:p>
    <w:p w:rsidR="0047298F" w:rsidRPr="0047298F" w:rsidRDefault="0047298F" w:rsidP="0047298F">
      <w:pPr>
        <w:spacing w:line="360" w:lineRule="auto"/>
        <w:ind w:firstLine="720"/>
        <w:jc w:val="both"/>
        <w:rPr>
          <w:sz w:val="28"/>
          <w:szCs w:val="28"/>
        </w:rPr>
      </w:pPr>
      <w:r w:rsidRPr="0047298F">
        <w:rPr>
          <w:sz w:val="28"/>
          <w:szCs w:val="28"/>
        </w:rPr>
        <w:lastRenderedPageBreak/>
        <w:t xml:space="preserve">4. Неэффективный способ предотвращения утечек воздуха в выработанное пространство с поддерживаемых выработок при прямоточной схеме проветривания, путем </w:t>
      </w:r>
      <w:proofErr w:type="spellStart"/>
      <w:r w:rsidRPr="0047298F">
        <w:rPr>
          <w:sz w:val="28"/>
          <w:szCs w:val="28"/>
        </w:rPr>
        <w:t>отшива</w:t>
      </w:r>
      <w:proofErr w:type="spellEnd"/>
      <w:r w:rsidRPr="0047298F">
        <w:rPr>
          <w:sz w:val="28"/>
          <w:szCs w:val="28"/>
        </w:rPr>
        <w:t xml:space="preserve"> органного ряда вентиляционной трубой, по причине высокой воздухопроницаемости и деформации по прошествии времени.</w:t>
      </w:r>
    </w:p>
    <w:p w:rsidR="0047298F" w:rsidRPr="0047298F" w:rsidRDefault="0047298F" w:rsidP="0047298F">
      <w:pPr>
        <w:spacing w:line="360" w:lineRule="auto"/>
        <w:ind w:firstLine="720"/>
        <w:jc w:val="both"/>
        <w:rPr>
          <w:sz w:val="28"/>
          <w:szCs w:val="28"/>
        </w:rPr>
      </w:pPr>
      <w:r w:rsidRPr="0047298F">
        <w:rPr>
          <w:sz w:val="28"/>
          <w:szCs w:val="28"/>
        </w:rPr>
        <w:t>5.Отсутствие эффективных мер по обеспечению подачи воздуха в расчетных парам</w:t>
      </w:r>
      <w:r>
        <w:rPr>
          <w:sz w:val="28"/>
          <w:szCs w:val="28"/>
        </w:rPr>
        <w:t>е</w:t>
      </w:r>
      <w:r w:rsidRPr="0047298F">
        <w:rPr>
          <w:sz w:val="28"/>
          <w:szCs w:val="28"/>
        </w:rPr>
        <w:t>трах по всей длине лавы.</w:t>
      </w:r>
    </w:p>
    <w:p w:rsidR="00293920" w:rsidRPr="00293920" w:rsidRDefault="00293920" w:rsidP="00293920">
      <w:pPr>
        <w:spacing w:line="360" w:lineRule="auto"/>
        <w:ind w:firstLine="720"/>
        <w:jc w:val="both"/>
        <w:rPr>
          <w:sz w:val="28"/>
          <w:szCs w:val="28"/>
        </w:rPr>
      </w:pPr>
      <w:r w:rsidRPr="00293920">
        <w:rPr>
          <w:sz w:val="28"/>
          <w:szCs w:val="28"/>
        </w:rPr>
        <w:t>Основными причинами аварий и несчастных случаев на шахтах длительное время являются:</w:t>
      </w:r>
    </w:p>
    <w:p w:rsidR="00293920" w:rsidRPr="00293920" w:rsidRDefault="00293920" w:rsidP="001F032D">
      <w:pPr>
        <w:spacing w:line="360" w:lineRule="auto"/>
        <w:ind w:firstLine="720"/>
        <w:jc w:val="both"/>
        <w:rPr>
          <w:sz w:val="28"/>
          <w:szCs w:val="28"/>
        </w:rPr>
      </w:pPr>
      <w:r w:rsidRPr="00293920">
        <w:rPr>
          <w:sz w:val="28"/>
          <w:szCs w:val="28"/>
        </w:rPr>
        <w:t>- нарушение технологии производства работ;</w:t>
      </w:r>
    </w:p>
    <w:p w:rsidR="00293920" w:rsidRPr="00293920" w:rsidRDefault="00293920" w:rsidP="001F032D">
      <w:pPr>
        <w:spacing w:line="360" w:lineRule="auto"/>
        <w:ind w:firstLine="720"/>
        <w:jc w:val="both"/>
        <w:rPr>
          <w:sz w:val="28"/>
          <w:szCs w:val="28"/>
        </w:rPr>
      </w:pPr>
      <w:r w:rsidRPr="00293920">
        <w:rPr>
          <w:sz w:val="28"/>
          <w:szCs w:val="28"/>
        </w:rPr>
        <w:t xml:space="preserve">- не соблюдение проектной документации; </w:t>
      </w:r>
    </w:p>
    <w:p w:rsidR="00293920" w:rsidRPr="00293920" w:rsidRDefault="00293920" w:rsidP="001F032D">
      <w:pPr>
        <w:spacing w:line="360" w:lineRule="auto"/>
        <w:ind w:firstLine="720"/>
        <w:jc w:val="both"/>
        <w:rPr>
          <w:sz w:val="28"/>
          <w:szCs w:val="28"/>
        </w:rPr>
      </w:pPr>
      <w:r w:rsidRPr="00293920">
        <w:rPr>
          <w:sz w:val="28"/>
          <w:szCs w:val="28"/>
        </w:rPr>
        <w:t>- неправильная организация производства работ;</w:t>
      </w:r>
    </w:p>
    <w:p w:rsidR="00293920" w:rsidRPr="00293920" w:rsidRDefault="00293920" w:rsidP="001F032D">
      <w:pPr>
        <w:spacing w:line="360" w:lineRule="auto"/>
        <w:ind w:firstLine="720"/>
        <w:jc w:val="both"/>
        <w:rPr>
          <w:sz w:val="28"/>
          <w:szCs w:val="28"/>
        </w:rPr>
      </w:pPr>
      <w:r w:rsidRPr="00293920">
        <w:rPr>
          <w:sz w:val="28"/>
          <w:szCs w:val="28"/>
        </w:rPr>
        <w:t>- нарушение производственной дисциплины;</w:t>
      </w:r>
    </w:p>
    <w:p w:rsidR="00293920" w:rsidRPr="00293920" w:rsidRDefault="00293920" w:rsidP="00293920">
      <w:pPr>
        <w:spacing w:line="360" w:lineRule="auto"/>
        <w:ind w:firstLine="720"/>
        <w:jc w:val="both"/>
        <w:rPr>
          <w:sz w:val="28"/>
          <w:szCs w:val="28"/>
        </w:rPr>
      </w:pPr>
      <w:r w:rsidRPr="00293920">
        <w:rPr>
          <w:sz w:val="28"/>
          <w:szCs w:val="28"/>
        </w:rPr>
        <w:t xml:space="preserve">- низкий уровень производственного ведомственного контроля, </w:t>
      </w:r>
      <w:proofErr w:type="gramStart"/>
      <w:r w:rsidRPr="00293920">
        <w:rPr>
          <w:sz w:val="28"/>
          <w:szCs w:val="28"/>
        </w:rPr>
        <w:t>которые</w:t>
      </w:r>
      <w:proofErr w:type="gramEnd"/>
      <w:r w:rsidRPr="00293920">
        <w:rPr>
          <w:sz w:val="28"/>
          <w:szCs w:val="28"/>
        </w:rPr>
        <w:t xml:space="preserve"> остаются постоянными и носят системный характер. </w:t>
      </w:r>
    </w:p>
    <w:p w:rsidR="00293920" w:rsidRPr="00293920" w:rsidRDefault="00293920" w:rsidP="00293920">
      <w:pPr>
        <w:spacing w:line="360" w:lineRule="auto"/>
        <w:ind w:firstLine="720"/>
        <w:jc w:val="both"/>
        <w:rPr>
          <w:sz w:val="28"/>
          <w:szCs w:val="28"/>
        </w:rPr>
      </w:pPr>
      <w:r w:rsidRPr="00293920">
        <w:rPr>
          <w:sz w:val="28"/>
          <w:szCs w:val="28"/>
        </w:rPr>
        <w:t>Несмотря на принимаемые административные меры к нарушителям законодательства и требований промышленной безопасности, обстановка с аварийностью  и травматизмом на подконтрольных предприятиях остается сложной. Наибольшее количество травм допускается в угольной отрасли и в первую очередь на подземных горных работах.</w:t>
      </w:r>
    </w:p>
    <w:p w:rsidR="00E039F4" w:rsidRDefault="00293920" w:rsidP="00E039F4">
      <w:pPr>
        <w:spacing w:line="360" w:lineRule="auto"/>
        <w:ind w:firstLine="720"/>
        <w:rPr>
          <w:noProof/>
          <w:sz w:val="28"/>
          <w:szCs w:val="28"/>
        </w:rPr>
      </w:pPr>
      <w:r w:rsidRPr="00293920">
        <w:rPr>
          <w:sz w:val="28"/>
          <w:szCs w:val="28"/>
        </w:rPr>
        <w:t>В целом состояние аварийности и травматизма на поднадзорных объектах в 201</w:t>
      </w:r>
      <w:r w:rsidR="0047298F">
        <w:rPr>
          <w:sz w:val="28"/>
          <w:szCs w:val="28"/>
        </w:rPr>
        <w:t>8</w:t>
      </w:r>
      <w:r w:rsidRPr="00293920">
        <w:rPr>
          <w:sz w:val="28"/>
          <w:szCs w:val="28"/>
        </w:rPr>
        <w:t xml:space="preserve"> году по сравнению с 201</w:t>
      </w:r>
      <w:r w:rsidR="0047298F">
        <w:rPr>
          <w:sz w:val="28"/>
          <w:szCs w:val="28"/>
        </w:rPr>
        <w:t>7</w:t>
      </w:r>
      <w:r w:rsidRPr="00293920">
        <w:rPr>
          <w:sz w:val="28"/>
          <w:szCs w:val="28"/>
        </w:rPr>
        <w:t xml:space="preserve"> годом улучшилось.</w:t>
      </w:r>
      <w:r w:rsidR="00344A68">
        <w:rPr>
          <w:noProof/>
          <w:sz w:val="28"/>
          <w:szCs w:val="28"/>
        </w:rPr>
        <w:t xml:space="preserve"> </w:t>
      </w:r>
    </w:p>
    <w:p w:rsidR="00612ACB" w:rsidRDefault="00197AB8" w:rsidP="00E039F4">
      <w:pPr>
        <w:spacing w:line="360" w:lineRule="auto"/>
        <w:ind w:firstLine="720"/>
        <w:rPr>
          <w:noProof/>
          <w:sz w:val="28"/>
          <w:szCs w:val="28"/>
        </w:rPr>
      </w:pPr>
      <w:r>
        <w:rPr>
          <w:noProof/>
          <w:sz w:val="28"/>
          <w:szCs w:val="28"/>
        </w:rPr>
        <w:drawing>
          <wp:anchor distT="0" distB="0" distL="114300" distR="114300" simplePos="0" relativeHeight="251673600" behindDoc="0" locked="0" layoutInCell="1" allowOverlap="1" wp14:anchorId="2530F82C" wp14:editId="62AD80E8">
            <wp:simplePos x="0" y="0"/>
            <wp:positionH relativeFrom="column">
              <wp:posOffset>822960</wp:posOffset>
            </wp:positionH>
            <wp:positionV relativeFrom="paragraph">
              <wp:posOffset>102870</wp:posOffset>
            </wp:positionV>
            <wp:extent cx="4257675" cy="2750185"/>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7675" cy="2750185"/>
                    </a:xfrm>
                    <a:prstGeom prst="rect">
                      <a:avLst/>
                    </a:prstGeom>
                    <a:noFill/>
                  </pic:spPr>
                </pic:pic>
              </a:graphicData>
            </a:graphic>
            <wp14:sizeRelH relativeFrom="margin">
              <wp14:pctWidth>0</wp14:pctWidth>
            </wp14:sizeRelH>
            <wp14:sizeRelV relativeFrom="margin">
              <wp14:pctHeight>0</wp14:pctHeight>
            </wp14:sizeRelV>
          </wp:anchor>
        </w:drawing>
      </w: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0739F2" w:rsidRDefault="000739F2"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lastRenderedPageBreak/>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FE7B04" w:rsidRPr="00FE7B04" w:rsidRDefault="00FE7B04" w:rsidP="00FE7B04">
      <w:pPr>
        <w:spacing w:line="360" w:lineRule="auto"/>
        <w:ind w:firstLine="709"/>
        <w:jc w:val="both"/>
        <w:rPr>
          <w:sz w:val="28"/>
          <w:szCs w:val="28"/>
        </w:rPr>
      </w:pPr>
      <w:r w:rsidRPr="00FE7B04">
        <w:rPr>
          <w:sz w:val="28"/>
          <w:szCs w:val="28"/>
        </w:rPr>
        <w:t xml:space="preserve">Горный надзор Управлением осуществляется </w:t>
      </w:r>
      <w:r w:rsidRPr="00FE7B04">
        <w:rPr>
          <w:rFonts w:eastAsia="MS Mincho"/>
          <w:sz w:val="28"/>
          <w:szCs w:val="28"/>
        </w:rPr>
        <w:t xml:space="preserve">за  </w:t>
      </w:r>
      <w:r w:rsidRPr="00FE7B04">
        <w:rPr>
          <w:sz w:val="28"/>
          <w:szCs w:val="28"/>
        </w:rPr>
        <w:t>6</w:t>
      </w:r>
      <w:r w:rsidR="00197AB8">
        <w:rPr>
          <w:sz w:val="28"/>
          <w:szCs w:val="28"/>
        </w:rPr>
        <w:t>6</w:t>
      </w:r>
      <w:r w:rsidRPr="00FE7B04">
        <w:rPr>
          <w:sz w:val="28"/>
          <w:szCs w:val="28"/>
        </w:rPr>
        <w:t xml:space="preserve"> шахтами, 11</w:t>
      </w:r>
      <w:r w:rsidR="00197AB8">
        <w:rPr>
          <w:sz w:val="28"/>
          <w:szCs w:val="28"/>
        </w:rPr>
        <w:t>7</w:t>
      </w:r>
      <w:r w:rsidRPr="00FE7B04">
        <w:rPr>
          <w:sz w:val="28"/>
          <w:szCs w:val="28"/>
        </w:rPr>
        <w:t xml:space="preserve"> угольными разрезами и 79 объектами по обогащению и переработке полезных ископаемых.</w:t>
      </w:r>
    </w:p>
    <w:p w:rsidR="00FE7B04" w:rsidRDefault="00FE7B04" w:rsidP="00FE7B04">
      <w:pPr>
        <w:spacing w:line="360" w:lineRule="auto"/>
        <w:ind w:firstLine="709"/>
        <w:jc w:val="both"/>
        <w:rPr>
          <w:sz w:val="28"/>
          <w:szCs w:val="28"/>
        </w:rPr>
      </w:pPr>
      <w:r w:rsidRPr="00FE7B04">
        <w:rPr>
          <w:sz w:val="28"/>
          <w:szCs w:val="28"/>
        </w:rPr>
        <w:t xml:space="preserve">42 действующим предприятиям Кемеровской области с подземным способом добычи каменного угля на 2018 год установлена </w:t>
      </w:r>
      <w:proofErr w:type="spellStart"/>
      <w:r>
        <w:rPr>
          <w:sz w:val="28"/>
          <w:szCs w:val="28"/>
        </w:rPr>
        <w:t>категорийность</w:t>
      </w:r>
      <w:proofErr w:type="spellEnd"/>
      <w:r>
        <w:rPr>
          <w:sz w:val="28"/>
          <w:szCs w:val="28"/>
        </w:rPr>
        <w:t xml:space="preserve"> по вредным газам:</w:t>
      </w:r>
    </w:p>
    <w:p w:rsidR="00FE7B04" w:rsidRDefault="00FE7B04" w:rsidP="00FE7B04">
      <w:pPr>
        <w:spacing w:line="360" w:lineRule="auto"/>
        <w:ind w:firstLine="709"/>
        <w:jc w:val="both"/>
        <w:rPr>
          <w:sz w:val="28"/>
          <w:szCs w:val="28"/>
        </w:rPr>
      </w:pPr>
      <w:r>
        <w:rPr>
          <w:sz w:val="28"/>
          <w:szCs w:val="28"/>
        </w:rPr>
        <w:t>-</w:t>
      </w:r>
      <w:r w:rsidRPr="00FE7B04">
        <w:rPr>
          <w:sz w:val="28"/>
          <w:szCs w:val="28"/>
        </w:rPr>
        <w:t xml:space="preserve"> </w:t>
      </w:r>
      <w:r>
        <w:rPr>
          <w:sz w:val="28"/>
          <w:szCs w:val="28"/>
        </w:rPr>
        <w:t>п</w:t>
      </w:r>
      <w:r w:rsidRPr="00FE7B04">
        <w:rPr>
          <w:sz w:val="28"/>
          <w:szCs w:val="28"/>
        </w:rPr>
        <w:t xml:space="preserve">о метану: опасные по внезапным выбросам угля и газа (ОВВ) – </w:t>
      </w:r>
      <w:r w:rsidR="00197AB8">
        <w:rPr>
          <w:sz w:val="28"/>
          <w:szCs w:val="28"/>
        </w:rPr>
        <w:t>11</w:t>
      </w:r>
      <w:r w:rsidRPr="00FE7B04">
        <w:rPr>
          <w:sz w:val="28"/>
          <w:szCs w:val="28"/>
        </w:rPr>
        <w:t xml:space="preserve"> шахт; </w:t>
      </w:r>
      <w:proofErr w:type="spellStart"/>
      <w:r w:rsidRPr="00FE7B04">
        <w:rPr>
          <w:sz w:val="28"/>
          <w:szCs w:val="28"/>
        </w:rPr>
        <w:t>сверхкатегорные</w:t>
      </w:r>
      <w:proofErr w:type="spellEnd"/>
      <w:r w:rsidRPr="00FE7B04">
        <w:rPr>
          <w:sz w:val="28"/>
          <w:szCs w:val="28"/>
        </w:rPr>
        <w:t xml:space="preserve"> (</w:t>
      </w:r>
      <w:proofErr w:type="spellStart"/>
      <w:r w:rsidRPr="00FE7B04">
        <w:rPr>
          <w:sz w:val="28"/>
          <w:szCs w:val="28"/>
        </w:rPr>
        <w:t>Св</w:t>
      </w:r>
      <w:proofErr w:type="gramStart"/>
      <w:r w:rsidRPr="00FE7B04">
        <w:rPr>
          <w:sz w:val="28"/>
          <w:szCs w:val="28"/>
        </w:rPr>
        <w:t>.к</w:t>
      </w:r>
      <w:proofErr w:type="gramEnd"/>
      <w:r w:rsidRPr="00FE7B04">
        <w:rPr>
          <w:sz w:val="28"/>
          <w:szCs w:val="28"/>
        </w:rPr>
        <w:t>ат</w:t>
      </w:r>
      <w:proofErr w:type="spellEnd"/>
      <w:r w:rsidRPr="00FE7B04">
        <w:rPr>
          <w:sz w:val="28"/>
          <w:szCs w:val="28"/>
        </w:rPr>
        <w:t>.) – 16</w:t>
      </w:r>
      <w:r w:rsidR="00197AB8">
        <w:rPr>
          <w:sz w:val="28"/>
          <w:szCs w:val="28"/>
        </w:rPr>
        <w:t>7</w:t>
      </w:r>
      <w:r w:rsidRPr="00FE7B04">
        <w:rPr>
          <w:sz w:val="28"/>
          <w:szCs w:val="28"/>
        </w:rPr>
        <w:t xml:space="preserve"> шахт; третья категория (</w:t>
      </w:r>
      <w:r w:rsidRPr="00FE7B04">
        <w:rPr>
          <w:sz w:val="28"/>
          <w:szCs w:val="28"/>
          <w:lang w:val="en-US"/>
        </w:rPr>
        <w:t>III</w:t>
      </w:r>
      <w:r w:rsidRPr="00FE7B04">
        <w:rPr>
          <w:sz w:val="28"/>
          <w:szCs w:val="28"/>
        </w:rPr>
        <w:t xml:space="preserve">) – </w:t>
      </w:r>
      <w:r w:rsidR="00197AB8">
        <w:rPr>
          <w:sz w:val="28"/>
          <w:szCs w:val="28"/>
        </w:rPr>
        <w:t>5</w:t>
      </w:r>
      <w:r w:rsidRPr="00FE7B04">
        <w:rPr>
          <w:sz w:val="28"/>
          <w:szCs w:val="28"/>
        </w:rPr>
        <w:t xml:space="preserve"> шахт; вторая категория (</w:t>
      </w:r>
      <w:r w:rsidRPr="00FE7B04">
        <w:rPr>
          <w:sz w:val="28"/>
          <w:szCs w:val="28"/>
          <w:lang w:val="en-US"/>
        </w:rPr>
        <w:t>II</w:t>
      </w:r>
      <w:r w:rsidRPr="00FE7B04">
        <w:rPr>
          <w:sz w:val="28"/>
          <w:szCs w:val="28"/>
        </w:rPr>
        <w:t xml:space="preserve">) – </w:t>
      </w:r>
      <w:r w:rsidR="00197AB8">
        <w:rPr>
          <w:sz w:val="28"/>
          <w:szCs w:val="28"/>
        </w:rPr>
        <w:t>4</w:t>
      </w:r>
      <w:r w:rsidRPr="00FE7B04">
        <w:rPr>
          <w:sz w:val="28"/>
          <w:szCs w:val="28"/>
        </w:rPr>
        <w:t xml:space="preserve"> шахты; первая категория (</w:t>
      </w:r>
      <w:r w:rsidRPr="00FE7B04">
        <w:rPr>
          <w:sz w:val="28"/>
          <w:szCs w:val="28"/>
          <w:lang w:val="en-US"/>
        </w:rPr>
        <w:t>I</w:t>
      </w:r>
      <w:r w:rsidRPr="00FE7B04">
        <w:rPr>
          <w:sz w:val="28"/>
          <w:szCs w:val="28"/>
        </w:rPr>
        <w:t xml:space="preserve">) – </w:t>
      </w:r>
      <w:r w:rsidR="00197AB8">
        <w:rPr>
          <w:sz w:val="28"/>
          <w:szCs w:val="28"/>
        </w:rPr>
        <w:t>5</w:t>
      </w:r>
      <w:r w:rsidRPr="00FE7B04">
        <w:rPr>
          <w:sz w:val="28"/>
          <w:szCs w:val="28"/>
        </w:rPr>
        <w:t xml:space="preserve"> шахт. </w:t>
      </w:r>
    </w:p>
    <w:p w:rsidR="00FE7B04" w:rsidRPr="00FE7B04" w:rsidRDefault="00FE7B04" w:rsidP="00FE7B04">
      <w:pPr>
        <w:spacing w:line="360" w:lineRule="auto"/>
        <w:ind w:firstLine="709"/>
        <w:jc w:val="both"/>
        <w:rPr>
          <w:sz w:val="28"/>
          <w:szCs w:val="28"/>
        </w:rPr>
      </w:pPr>
      <w:proofErr w:type="gramStart"/>
      <w:r>
        <w:rPr>
          <w:sz w:val="28"/>
          <w:szCs w:val="28"/>
        </w:rPr>
        <w:t>- п</w:t>
      </w:r>
      <w:r w:rsidR="00197AB8">
        <w:rPr>
          <w:sz w:val="28"/>
          <w:szCs w:val="28"/>
        </w:rPr>
        <w:t>о диоксиду углерода: 20</w:t>
      </w:r>
      <w:r w:rsidRPr="00FE7B04">
        <w:rPr>
          <w:sz w:val="28"/>
          <w:szCs w:val="28"/>
        </w:rPr>
        <w:t xml:space="preserve"> шахт отнесен</w:t>
      </w:r>
      <w:r w:rsidR="00421D00">
        <w:rPr>
          <w:sz w:val="28"/>
          <w:szCs w:val="28"/>
        </w:rPr>
        <w:t>ы</w:t>
      </w:r>
      <w:r w:rsidRPr="00FE7B04">
        <w:rPr>
          <w:sz w:val="28"/>
          <w:szCs w:val="28"/>
        </w:rPr>
        <w:t xml:space="preserve"> к первой категории, </w:t>
      </w:r>
      <w:r w:rsidR="00421D00">
        <w:rPr>
          <w:sz w:val="28"/>
          <w:szCs w:val="28"/>
        </w:rPr>
        <w:t>5</w:t>
      </w:r>
      <w:r w:rsidRPr="00FE7B04">
        <w:rPr>
          <w:sz w:val="28"/>
          <w:szCs w:val="28"/>
        </w:rPr>
        <w:t xml:space="preserve"> ко второй, </w:t>
      </w:r>
      <w:r w:rsidR="00421D00">
        <w:rPr>
          <w:sz w:val="28"/>
          <w:szCs w:val="28"/>
        </w:rPr>
        <w:t>1</w:t>
      </w:r>
      <w:r w:rsidRPr="00FE7B04">
        <w:rPr>
          <w:sz w:val="28"/>
          <w:szCs w:val="28"/>
        </w:rPr>
        <w:t xml:space="preserve"> к третей и </w:t>
      </w:r>
      <w:r w:rsidR="00421D00">
        <w:rPr>
          <w:sz w:val="28"/>
          <w:szCs w:val="28"/>
        </w:rPr>
        <w:t>16</w:t>
      </w:r>
      <w:r w:rsidRPr="00FE7B04">
        <w:rPr>
          <w:sz w:val="28"/>
          <w:szCs w:val="28"/>
        </w:rPr>
        <w:t xml:space="preserve"> шахт отнесены к категории не опасных.</w:t>
      </w:r>
      <w:proofErr w:type="gramEnd"/>
    </w:p>
    <w:p w:rsidR="00FE7B04" w:rsidRDefault="00FE7B04" w:rsidP="00FE7B04">
      <w:pPr>
        <w:spacing w:line="360" w:lineRule="auto"/>
        <w:ind w:firstLine="709"/>
        <w:jc w:val="both"/>
        <w:rPr>
          <w:sz w:val="28"/>
          <w:szCs w:val="28"/>
        </w:rPr>
      </w:pPr>
      <w:r w:rsidRPr="00FE7B04">
        <w:rPr>
          <w:sz w:val="28"/>
          <w:szCs w:val="28"/>
        </w:rPr>
        <w:t xml:space="preserve">1 шахта в стадии строительства, </w:t>
      </w:r>
      <w:r w:rsidR="00421D00">
        <w:rPr>
          <w:sz w:val="28"/>
          <w:szCs w:val="28"/>
        </w:rPr>
        <w:t>10</w:t>
      </w:r>
      <w:r w:rsidRPr="00FE7B04">
        <w:rPr>
          <w:sz w:val="28"/>
          <w:szCs w:val="28"/>
        </w:rPr>
        <w:t xml:space="preserve"> - в стадии ликвидации,  1</w:t>
      </w:r>
      <w:r w:rsidR="00421D00">
        <w:rPr>
          <w:sz w:val="28"/>
          <w:szCs w:val="28"/>
        </w:rPr>
        <w:t>3</w:t>
      </w:r>
      <w:r w:rsidRPr="00FE7B04">
        <w:rPr>
          <w:sz w:val="28"/>
          <w:szCs w:val="28"/>
        </w:rPr>
        <w:t xml:space="preserve"> в стадии консервации по проекту.</w:t>
      </w:r>
    </w:p>
    <w:p w:rsidR="00AC098A" w:rsidRPr="00AC098A" w:rsidRDefault="00AC098A" w:rsidP="00AC098A">
      <w:pPr>
        <w:pStyle w:val="ab"/>
        <w:shd w:val="clear" w:color="auto" w:fill="FFFFFF"/>
        <w:spacing w:after="0" w:line="360" w:lineRule="auto"/>
        <w:ind w:left="0" w:firstLine="709"/>
        <w:jc w:val="both"/>
        <w:rPr>
          <w:rFonts w:ascii="Times New Roman" w:hAnsi="Times New Roman" w:cs="Times New Roman"/>
          <w:color w:val="FF0000"/>
          <w:sz w:val="28"/>
          <w:szCs w:val="28"/>
        </w:rPr>
      </w:pPr>
      <w:proofErr w:type="gramStart"/>
      <w:r w:rsidRPr="00AC098A">
        <w:rPr>
          <w:rFonts w:ascii="Times New Roman" w:hAnsi="Times New Roman" w:cs="Times New Roman"/>
          <w:sz w:val="28"/>
          <w:szCs w:val="28"/>
        </w:rPr>
        <w:t>За 201</w:t>
      </w:r>
      <w:r w:rsidR="00421D00">
        <w:rPr>
          <w:rFonts w:ascii="Times New Roman" w:hAnsi="Times New Roman" w:cs="Times New Roman"/>
          <w:sz w:val="28"/>
          <w:szCs w:val="28"/>
        </w:rPr>
        <w:t>8</w:t>
      </w:r>
      <w:r w:rsidRPr="00AC098A">
        <w:rPr>
          <w:rFonts w:ascii="Times New Roman" w:hAnsi="Times New Roman" w:cs="Times New Roman"/>
          <w:sz w:val="28"/>
          <w:szCs w:val="28"/>
        </w:rPr>
        <w:t xml:space="preserve"> год на предприятиях угольной промышленности, поднадзорных Сибирскому управлению Ростехнадзора на территории Кемеровской области, допущено 1</w:t>
      </w:r>
      <w:r w:rsidR="00421D00">
        <w:rPr>
          <w:rFonts w:ascii="Times New Roman" w:hAnsi="Times New Roman" w:cs="Times New Roman"/>
          <w:sz w:val="28"/>
          <w:szCs w:val="28"/>
        </w:rPr>
        <w:t>18</w:t>
      </w:r>
      <w:r w:rsidRPr="00AC098A">
        <w:rPr>
          <w:rFonts w:ascii="Times New Roman" w:hAnsi="Times New Roman" w:cs="Times New Roman"/>
          <w:b/>
          <w:sz w:val="28"/>
          <w:szCs w:val="28"/>
        </w:rPr>
        <w:t xml:space="preserve"> </w:t>
      </w:r>
      <w:r w:rsidRPr="00AC098A">
        <w:rPr>
          <w:rFonts w:ascii="Times New Roman" w:hAnsi="Times New Roman" w:cs="Times New Roman"/>
          <w:sz w:val="28"/>
          <w:szCs w:val="28"/>
        </w:rPr>
        <w:t>(12 мес. 201</w:t>
      </w:r>
      <w:r w:rsidR="00421D00">
        <w:rPr>
          <w:rFonts w:ascii="Times New Roman" w:hAnsi="Times New Roman" w:cs="Times New Roman"/>
          <w:sz w:val="28"/>
          <w:szCs w:val="28"/>
        </w:rPr>
        <w:t>7</w:t>
      </w:r>
      <w:r w:rsidRPr="00AC098A">
        <w:rPr>
          <w:rFonts w:ascii="Times New Roman" w:hAnsi="Times New Roman" w:cs="Times New Roman"/>
          <w:sz w:val="28"/>
          <w:szCs w:val="28"/>
        </w:rPr>
        <w:t xml:space="preserve"> г. –  1</w:t>
      </w:r>
      <w:r w:rsidR="00421D00">
        <w:rPr>
          <w:rFonts w:ascii="Times New Roman" w:hAnsi="Times New Roman" w:cs="Times New Roman"/>
          <w:sz w:val="28"/>
          <w:szCs w:val="28"/>
        </w:rPr>
        <w:t>27</w:t>
      </w:r>
      <w:r w:rsidRPr="00AC098A">
        <w:rPr>
          <w:rFonts w:ascii="Times New Roman" w:hAnsi="Times New Roman" w:cs="Times New Roman"/>
          <w:sz w:val="28"/>
          <w:szCs w:val="28"/>
        </w:rPr>
        <w:t xml:space="preserve"> (-</w:t>
      </w:r>
      <w:r w:rsidR="00421D00">
        <w:rPr>
          <w:rFonts w:ascii="Times New Roman" w:hAnsi="Times New Roman" w:cs="Times New Roman"/>
          <w:sz w:val="28"/>
          <w:szCs w:val="28"/>
        </w:rPr>
        <w:t>9</w:t>
      </w:r>
      <w:r w:rsidRPr="00AC098A">
        <w:rPr>
          <w:rFonts w:ascii="Times New Roman" w:hAnsi="Times New Roman" w:cs="Times New Roman"/>
          <w:sz w:val="28"/>
          <w:szCs w:val="28"/>
        </w:rPr>
        <w:t xml:space="preserve">) случаев причинения вреда жизни и здоровью трудящихся, в том числе допущено </w:t>
      </w:r>
      <w:r w:rsidR="00421D00">
        <w:rPr>
          <w:rFonts w:ascii="Times New Roman" w:hAnsi="Times New Roman" w:cs="Times New Roman"/>
          <w:sz w:val="28"/>
          <w:szCs w:val="28"/>
        </w:rPr>
        <w:t>8</w:t>
      </w:r>
      <w:r w:rsidRPr="00AC098A">
        <w:rPr>
          <w:rFonts w:ascii="Times New Roman" w:hAnsi="Times New Roman" w:cs="Times New Roman"/>
          <w:sz w:val="28"/>
          <w:szCs w:val="28"/>
        </w:rPr>
        <w:t xml:space="preserve"> (1</w:t>
      </w:r>
      <w:r w:rsidR="00421D00">
        <w:rPr>
          <w:rFonts w:ascii="Times New Roman" w:hAnsi="Times New Roman" w:cs="Times New Roman"/>
          <w:sz w:val="28"/>
          <w:szCs w:val="28"/>
        </w:rPr>
        <w:t>2</w:t>
      </w:r>
      <w:r w:rsidRPr="00AC098A">
        <w:rPr>
          <w:rFonts w:ascii="Times New Roman" w:hAnsi="Times New Roman" w:cs="Times New Roman"/>
          <w:sz w:val="28"/>
          <w:szCs w:val="28"/>
        </w:rPr>
        <w:t xml:space="preserve"> мес. 201</w:t>
      </w:r>
      <w:r w:rsidR="00421D00">
        <w:rPr>
          <w:rFonts w:ascii="Times New Roman" w:hAnsi="Times New Roman" w:cs="Times New Roman"/>
          <w:sz w:val="28"/>
          <w:szCs w:val="28"/>
        </w:rPr>
        <w:t>7</w:t>
      </w:r>
      <w:r w:rsidRPr="00AC098A">
        <w:rPr>
          <w:rFonts w:ascii="Times New Roman" w:hAnsi="Times New Roman" w:cs="Times New Roman"/>
          <w:sz w:val="28"/>
          <w:szCs w:val="28"/>
        </w:rPr>
        <w:t xml:space="preserve"> г. –  1</w:t>
      </w:r>
      <w:r w:rsidR="00421D00">
        <w:rPr>
          <w:rFonts w:ascii="Times New Roman" w:hAnsi="Times New Roman" w:cs="Times New Roman"/>
          <w:sz w:val="28"/>
          <w:szCs w:val="28"/>
        </w:rPr>
        <w:t>1</w:t>
      </w:r>
      <w:r w:rsidRPr="00AC098A">
        <w:rPr>
          <w:rFonts w:ascii="Times New Roman" w:hAnsi="Times New Roman" w:cs="Times New Roman"/>
          <w:sz w:val="28"/>
          <w:szCs w:val="28"/>
        </w:rPr>
        <w:t xml:space="preserve"> (-</w:t>
      </w:r>
      <w:r w:rsidR="00421D00">
        <w:rPr>
          <w:rFonts w:ascii="Times New Roman" w:hAnsi="Times New Roman" w:cs="Times New Roman"/>
          <w:sz w:val="28"/>
          <w:szCs w:val="28"/>
        </w:rPr>
        <w:t>3</w:t>
      </w:r>
      <w:r w:rsidRPr="00AC098A">
        <w:rPr>
          <w:rFonts w:ascii="Times New Roman" w:hAnsi="Times New Roman" w:cs="Times New Roman"/>
          <w:sz w:val="28"/>
          <w:szCs w:val="28"/>
        </w:rPr>
        <w:t xml:space="preserve">) несчастных случаев со смертельным исходом. </w:t>
      </w:r>
      <w:proofErr w:type="gramEnd"/>
    </w:p>
    <w:p w:rsidR="00AC098A" w:rsidRPr="00AC098A" w:rsidRDefault="00421D00" w:rsidP="00AC098A">
      <w:pPr>
        <w:spacing w:line="360" w:lineRule="auto"/>
        <w:ind w:firstLine="709"/>
        <w:jc w:val="both"/>
        <w:rPr>
          <w:sz w:val="28"/>
          <w:szCs w:val="28"/>
        </w:rPr>
      </w:pPr>
      <w:proofErr w:type="gramStart"/>
      <w:r>
        <w:rPr>
          <w:sz w:val="28"/>
          <w:szCs w:val="28"/>
        </w:rPr>
        <w:t>7</w:t>
      </w:r>
      <w:r w:rsidR="00AC098A" w:rsidRPr="00AC098A">
        <w:rPr>
          <w:sz w:val="28"/>
          <w:szCs w:val="28"/>
        </w:rPr>
        <w:t xml:space="preserve"> случаев (1</w:t>
      </w:r>
      <w:r>
        <w:rPr>
          <w:sz w:val="28"/>
          <w:szCs w:val="28"/>
        </w:rPr>
        <w:t>2</w:t>
      </w:r>
      <w:r w:rsidR="00AC098A" w:rsidRPr="00AC098A">
        <w:rPr>
          <w:sz w:val="28"/>
          <w:szCs w:val="28"/>
        </w:rPr>
        <w:t xml:space="preserve"> мес. 201</w:t>
      </w:r>
      <w:r>
        <w:rPr>
          <w:sz w:val="28"/>
          <w:szCs w:val="28"/>
        </w:rPr>
        <w:t>7</w:t>
      </w:r>
      <w:r w:rsidR="00AC098A" w:rsidRPr="00AC098A">
        <w:rPr>
          <w:sz w:val="28"/>
          <w:szCs w:val="28"/>
        </w:rPr>
        <w:t xml:space="preserve"> г. – 1</w:t>
      </w:r>
      <w:r>
        <w:rPr>
          <w:sz w:val="28"/>
          <w:szCs w:val="28"/>
        </w:rPr>
        <w:t>0 (-3)</w:t>
      </w:r>
      <w:r w:rsidR="00AC098A" w:rsidRPr="00AC098A">
        <w:rPr>
          <w:sz w:val="28"/>
          <w:szCs w:val="28"/>
        </w:rPr>
        <w:t xml:space="preserve"> допущены на подземных горных работах  и 1 на </w:t>
      </w:r>
      <w:r>
        <w:rPr>
          <w:sz w:val="28"/>
          <w:szCs w:val="28"/>
        </w:rPr>
        <w:t>открытых горных работах (12 мес. 2017 г. – 0 (+1)</w:t>
      </w:r>
      <w:r w:rsidR="00AC098A" w:rsidRPr="00AC098A">
        <w:rPr>
          <w:sz w:val="28"/>
          <w:szCs w:val="28"/>
        </w:rPr>
        <w:t xml:space="preserve">, смертельных случаев </w:t>
      </w:r>
      <w:proofErr w:type="spellStart"/>
      <w:r w:rsidR="00AC098A" w:rsidRPr="00AC098A">
        <w:rPr>
          <w:sz w:val="28"/>
          <w:szCs w:val="28"/>
        </w:rPr>
        <w:t>травмирования</w:t>
      </w:r>
      <w:proofErr w:type="spellEnd"/>
      <w:r w:rsidR="00AC098A" w:rsidRPr="00AC098A">
        <w:rPr>
          <w:sz w:val="28"/>
          <w:szCs w:val="28"/>
        </w:rPr>
        <w:t xml:space="preserve"> на </w:t>
      </w:r>
      <w:r>
        <w:rPr>
          <w:sz w:val="28"/>
          <w:szCs w:val="28"/>
        </w:rPr>
        <w:t>поверхности шахты</w:t>
      </w:r>
      <w:r w:rsidR="00AC098A" w:rsidRPr="00AC098A">
        <w:rPr>
          <w:sz w:val="28"/>
          <w:szCs w:val="28"/>
        </w:rPr>
        <w:t xml:space="preserve"> нет (12 мес. 201</w:t>
      </w:r>
      <w:r>
        <w:rPr>
          <w:sz w:val="28"/>
          <w:szCs w:val="28"/>
        </w:rPr>
        <w:t>7</w:t>
      </w:r>
      <w:r w:rsidR="00AC098A" w:rsidRPr="00AC098A">
        <w:rPr>
          <w:sz w:val="28"/>
          <w:szCs w:val="28"/>
        </w:rPr>
        <w:t xml:space="preserve"> г. – 1 (-1). </w:t>
      </w:r>
      <w:proofErr w:type="gramEnd"/>
    </w:p>
    <w:p w:rsidR="00AC098A" w:rsidRPr="00AC098A" w:rsidRDefault="00421D00" w:rsidP="00AC098A">
      <w:pPr>
        <w:spacing w:line="360" w:lineRule="auto"/>
        <w:ind w:firstLine="709"/>
        <w:jc w:val="both"/>
        <w:rPr>
          <w:sz w:val="28"/>
          <w:szCs w:val="28"/>
        </w:rPr>
      </w:pPr>
      <w:proofErr w:type="gramStart"/>
      <w:r>
        <w:rPr>
          <w:sz w:val="28"/>
          <w:szCs w:val="28"/>
        </w:rPr>
        <w:t>Допущен 1 г</w:t>
      </w:r>
      <w:r w:rsidR="00AC098A" w:rsidRPr="00AC098A">
        <w:rPr>
          <w:sz w:val="28"/>
          <w:szCs w:val="28"/>
        </w:rPr>
        <w:t>руппов</w:t>
      </w:r>
      <w:r>
        <w:rPr>
          <w:sz w:val="28"/>
          <w:szCs w:val="28"/>
        </w:rPr>
        <w:t>ой</w:t>
      </w:r>
      <w:r w:rsidR="00AC098A" w:rsidRPr="00AC098A">
        <w:rPr>
          <w:sz w:val="28"/>
          <w:szCs w:val="28"/>
        </w:rPr>
        <w:t xml:space="preserve"> несчастных случа</w:t>
      </w:r>
      <w:r>
        <w:rPr>
          <w:sz w:val="28"/>
          <w:szCs w:val="28"/>
        </w:rPr>
        <w:t>й</w:t>
      </w:r>
      <w:r w:rsidR="00AC098A" w:rsidRPr="00AC098A">
        <w:rPr>
          <w:sz w:val="28"/>
          <w:szCs w:val="28"/>
        </w:rPr>
        <w:t xml:space="preserve"> за 201</w:t>
      </w:r>
      <w:r>
        <w:rPr>
          <w:sz w:val="28"/>
          <w:szCs w:val="28"/>
        </w:rPr>
        <w:t>8</w:t>
      </w:r>
      <w:r w:rsidR="00AC098A" w:rsidRPr="00AC098A">
        <w:rPr>
          <w:sz w:val="28"/>
          <w:szCs w:val="28"/>
        </w:rPr>
        <w:t xml:space="preserve"> год (12</w:t>
      </w:r>
      <w:r>
        <w:rPr>
          <w:sz w:val="28"/>
          <w:szCs w:val="28"/>
        </w:rPr>
        <w:t xml:space="preserve"> </w:t>
      </w:r>
      <w:r w:rsidR="00AC098A" w:rsidRPr="00AC098A">
        <w:rPr>
          <w:sz w:val="28"/>
          <w:szCs w:val="28"/>
        </w:rPr>
        <w:t>мес. 201</w:t>
      </w:r>
      <w:r>
        <w:rPr>
          <w:sz w:val="28"/>
          <w:szCs w:val="28"/>
        </w:rPr>
        <w:t>7</w:t>
      </w:r>
      <w:r w:rsidR="00AC098A" w:rsidRPr="00AC098A">
        <w:rPr>
          <w:sz w:val="28"/>
          <w:szCs w:val="28"/>
        </w:rPr>
        <w:t xml:space="preserve"> г. </w:t>
      </w:r>
      <w:r>
        <w:rPr>
          <w:sz w:val="28"/>
          <w:szCs w:val="28"/>
        </w:rPr>
        <w:t>- 0</w:t>
      </w:r>
      <w:r w:rsidR="00AC098A">
        <w:rPr>
          <w:sz w:val="28"/>
          <w:szCs w:val="28"/>
        </w:rPr>
        <w:t xml:space="preserve"> </w:t>
      </w:r>
      <w:r>
        <w:rPr>
          <w:sz w:val="28"/>
          <w:szCs w:val="28"/>
        </w:rPr>
        <w:t xml:space="preserve">(+1), </w:t>
      </w:r>
      <w:r w:rsidRPr="00AC098A">
        <w:rPr>
          <w:sz w:val="28"/>
          <w:szCs w:val="28"/>
        </w:rPr>
        <w:t>смертельно пострадал 1 человек.</w:t>
      </w:r>
      <w:proofErr w:type="gramEnd"/>
    </w:p>
    <w:p w:rsidR="00AC098A" w:rsidRDefault="00AC098A" w:rsidP="00AC098A">
      <w:pPr>
        <w:pStyle w:val="ab"/>
        <w:shd w:val="clear" w:color="auto" w:fill="FFFFFF"/>
        <w:spacing w:after="0" w:line="360" w:lineRule="auto"/>
        <w:ind w:left="0" w:firstLine="709"/>
        <w:jc w:val="both"/>
        <w:rPr>
          <w:rFonts w:ascii="Times New Roman" w:hAnsi="Times New Roman" w:cs="Times New Roman"/>
          <w:sz w:val="28"/>
          <w:szCs w:val="28"/>
        </w:rPr>
      </w:pPr>
      <w:proofErr w:type="gramStart"/>
      <w:r w:rsidRPr="00AC098A">
        <w:rPr>
          <w:rFonts w:ascii="Times New Roman" w:hAnsi="Times New Roman" w:cs="Times New Roman"/>
          <w:sz w:val="28"/>
          <w:szCs w:val="28"/>
        </w:rPr>
        <w:t>За 12 месяцев 201</w:t>
      </w:r>
      <w:r w:rsidR="00421D00">
        <w:rPr>
          <w:rFonts w:ascii="Times New Roman" w:hAnsi="Times New Roman" w:cs="Times New Roman"/>
          <w:sz w:val="28"/>
          <w:szCs w:val="28"/>
        </w:rPr>
        <w:t>8</w:t>
      </w:r>
      <w:r w:rsidRPr="00AC098A">
        <w:rPr>
          <w:rFonts w:ascii="Times New Roman" w:hAnsi="Times New Roman" w:cs="Times New Roman"/>
          <w:sz w:val="28"/>
          <w:szCs w:val="28"/>
        </w:rPr>
        <w:t xml:space="preserve"> года на предприятиях угольной промышленности Кемеровской области произошло  </w:t>
      </w:r>
      <w:r w:rsidR="00421D00">
        <w:rPr>
          <w:rFonts w:ascii="Times New Roman" w:hAnsi="Times New Roman" w:cs="Times New Roman"/>
          <w:sz w:val="28"/>
          <w:szCs w:val="28"/>
        </w:rPr>
        <w:t>4</w:t>
      </w:r>
      <w:r w:rsidRPr="00AC098A">
        <w:rPr>
          <w:rFonts w:ascii="Times New Roman" w:hAnsi="Times New Roman" w:cs="Times New Roman"/>
          <w:sz w:val="28"/>
          <w:szCs w:val="28"/>
        </w:rPr>
        <w:t xml:space="preserve"> аварии  (12 мес. 201</w:t>
      </w:r>
      <w:r w:rsidR="00421D00">
        <w:rPr>
          <w:rFonts w:ascii="Times New Roman" w:hAnsi="Times New Roman" w:cs="Times New Roman"/>
          <w:sz w:val="28"/>
          <w:szCs w:val="28"/>
        </w:rPr>
        <w:t>7</w:t>
      </w:r>
      <w:r w:rsidRPr="00AC098A">
        <w:rPr>
          <w:rFonts w:ascii="Times New Roman" w:hAnsi="Times New Roman" w:cs="Times New Roman"/>
          <w:sz w:val="28"/>
          <w:szCs w:val="28"/>
        </w:rPr>
        <w:t xml:space="preserve"> г. – </w:t>
      </w:r>
      <w:r w:rsidR="00421D00">
        <w:rPr>
          <w:rFonts w:ascii="Times New Roman" w:hAnsi="Times New Roman" w:cs="Times New Roman"/>
          <w:sz w:val="28"/>
          <w:szCs w:val="28"/>
        </w:rPr>
        <w:t>2 (+2).</w:t>
      </w:r>
      <w:r w:rsidRPr="00AC098A">
        <w:rPr>
          <w:rFonts w:ascii="Times New Roman" w:hAnsi="Times New Roman" w:cs="Times New Roman"/>
          <w:sz w:val="28"/>
          <w:szCs w:val="28"/>
        </w:rPr>
        <w:t xml:space="preserve"> </w:t>
      </w:r>
      <w:proofErr w:type="gramEnd"/>
    </w:p>
    <w:p w:rsidR="00AC098A" w:rsidRDefault="00AC098A" w:rsidP="00AC098A">
      <w:pPr>
        <w:pStyle w:val="ab"/>
        <w:shd w:val="clear" w:color="auto" w:fill="FFFFFF"/>
        <w:spacing w:after="0" w:line="360" w:lineRule="auto"/>
        <w:ind w:left="0" w:firstLine="709"/>
        <w:jc w:val="both"/>
        <w:rPr>
          <w:rFonts w:ascii="Times New Roman" w:hAnsi="Times New Roman" w:cs="Times New Roman"/>
          <w:sz w:val="28"/>
          <w:szCs w:val="28"/>
        </w:rPr>
      </w:pPr>
    </w:p>
    <w:p w:rsidR="00AC098A" w:rsidRPr="00AC098A" w:rsidRDefault="00AC098A" w:rsidP="00AC098A">
      <w:pPr>
        <w:pStyle w:val="ab"/>
        <w:shd w:val="clear" w:color="auto" w:fill="FFFFFF"/>
        <w:spacing w:after="0" w:line="360" w:lineRule="auto"/>
        <w:ind w:left="0" w:firstLine="709"/>
        <w:jc w:val="both"/>
        <w:rPr>
          <w:rStyle w:val="FontStyle16"/>
          <w:sz w:val="28"/>
          <w:szCs w:val="28"/>
        </w:rPr>
      </w:pPr>
    </w:p>
    <w:p w:rsidR="00AC098A" w:rsidRDefault="00504319" w:rsidP="00FE7B04">
      <w:pPr>
        <w:spacing w:line="360" w:lineRule="auto"/>
        <w:ind w:firstLine="709"/>
        <w:jc w:val="both"/>
        <w:rPr>
          <w:sz w:val="28"/>
          <w:szCs w:val="28"/>
        </w:rPr>
      </w:pPr>
      <w:r>
        <w:rPr>
          <w:noProof/>
          <w:sz w:val="28"/>
          <w:szCs w:val="28"/>
        </w:rPr>
        <w:lastRenderedPageBreak/>
        <w:drawing>
          <wp:anchor distT="0" distB="0" distL="114300" distR="114300" simplePos="0" relativeHeight="251674624" behindDoc="0" locked="0" layoutInCell="1" allowOverlap="1" wp14:anchorId="7A63EE9C" wp14:editId="66C5E1E3">
            <wp:simplePos x="0" y="0"/>
            <wp:positionH relativeFrom="column">
              <wp:posOffset>517525</wp:posOffset>
            </wp:positionH>
            <wp:positionV relativeFrom="paragraph">
              <wp:posOffset>-48260</wp:posOffset>
            </wp:positionV>
            <wp:extent cx="5295265" cy="3971925"/>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5265" cy="3971925"/>
                    </a:xfrm>
                    <a:prstGeom prst="rect">
                      <a:avLst/>
                    </a:prstGeom>
                    <a:noFill/>
                  </pic:spPr>
                </pic:pic>
              </a:graphicData>
            </a:graphic>
            <wp14:sizeRelH relativeFrom="page">
              <wp14:pctWidth>0</wp14:pctWidth>
            </wp14:sizeRelH>
            <wp14:sizeRelV relativeFrom="page">
              <wp14:pctHeight>0</wp14:pctHeight>
            </wp14:sizeRelV>
          </wp:anchor>
        </w:drawing>
      </w:r>
    </w:p>
    <w:p w:rsidR="004404A0" w:rsidRDefault="004404A0" w:rsidP="00FE7B04">
      <w:pPr>
        <w:spacing w:line="360" w:lineRule="auto"/>
        <w:ind w:firstLine="709"/>
        <w:jc w:val="both"/>
        <w:rPr>
          <w:sz w:val="28"/>
          <w:szCs w:val="28"/>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504319" w:rsidRDefault="00504319" w:rsidP="004404A0">
      <w:pPr>
        <w:spacing w:line="360" w:lineRule="auto"/>
        <w:ind w:firstLine="709"/>
        <w:jc w:val="both"/>
        <w:rPr>
          <w:rFonts w:eastAsia="SimSun"/>
          <w:sz w:val="28"/>
          <w:szCs w:val="28"/>
          <w:lang w:eastAsia="en-US"/>
        </w:rPr>
      </w:pPr>
    </w:p>
    <w:p w:rsidR="004404A0" w:rsidRDefault="004404A0" w:rsidP="004404A0">
      <w:pPr>
        <w:spacing w:line="360" w:lineRule="auto"/>
        <w:ind w:firstLine="709"/>
        <w:jc w:val="both"/>
        <w:rPr>
          <w:rFonts w:eastAsia="SimSun"/>
          <w:sz w:val="28"/>
          <w:szCs w:val="28"/>
          <w:lang w:eastAsia="en-US"/>
        </w:rPr>
      </w:pPr>
      <w:r w:rsidRPr="004404A0">
        <w:rPr>
          <w:rFonts w:eastAsia="SimSun"/>
          <w:sz w:val="28"/>
          <w:szCs w:val="28"/>
          <w:lang w:eastAsia="en-US"/>
        </w:rPr>
        <w:t>В 201</w:t>
      </w:r>
      <w:r w:rsidR="00421D00">
        <w:rPr>
          <w:rFonts w:eastAsia="SimSun"/>
          <w:sz w:val="28"/>
          <w:szCs w:val="28"/>
          <w:lang w:eastAsia="en-US"/>
        </w:rPr>
        <w:t>8</w:t>
      </w:r>
      <w:r w:rsidRPr="004404A0">
        <w:rPr>
          <w:rFonts w:eastAsia="SimSun"/>
          <w:sz w:val="28"/>
          <w:szCs w:val="28"/>
          <w:lang w:eastAsia="en-US"/>
        </w:rPr>
        <w:t xml:space="preserve"> году специалистами горного надзора проведено на подконтрольных объектах 6</w:t>
      </w:r>
      <w:r w:rsidR="00504319">
        <w:rPr>
          <w:rFonts w:eastAsia="SimSun"/>
          <w:sz w:val="28"/>
          <w:szCs w:val="28"/>
          <w:lang w:eastAsia="en-US"/>
        </w:rPr>
        <w:t>4</w:t>
      </w:r>
      <w:r w:rsidRPr="004404A0">
        <w:rPr>
          <w:rFonts w:eastAsia="SimSun"/>
          <w:sz w:val="28"/>
          <w:szCs w:val="28"/>
          <w:lang w:eastAsia="en-US"/>
        </w:rPr>
        <w:t xml:space="preserve"> планов</w:t>
      </w:r>
      <w:r w:rsidR="00504319">
        <w:rPr>
          <w:rFonts w:eastAsia="SimSun"/>
          <w:sz w:val="28"/>
          <w:szCs w:val="28"/>
          <w:lang w:eastAsia="en-US"/>
        </w:rPr>
        <w:t>ых</w:t>
      </w:r>
      <w:r w:rsidRPr="004404A0">
        <w:rPr>
          <w:rFonts w:eastAsia="SimSun"/>
          <w:sz w:val="28"/>
          <w:szCs w:val="28"/>
          <w:lang w:eastAsia="en-US"/>
        </w:rPr>
        <w:t xml:space="preserve"> и </w:t>
      </w:r>
      <w:r w:rsidR="00504319">
        <w:rPr>
          <w:rFonts w:eastAsia="SimSun"/>
          <w:sz w:val="28"/>
          <w:szCs w:val="28"/>
          <w:lang w:eastAsia="en-US"/>
        </w:rPr>
        <w:t>207</w:t>
      </w:r>
      <w:r w:rsidRPr="004404A0">
        <w:rPr>
          <w:rFonts w:eastAsia="SimSun"/>
          <w:sz w:val="28"/>
          <w:szCs w:val="28"/>
          <w:lang w:eastAsia="en-US"/>
        </w:rPr>
        <w:t xml:space="preserve"> внеплановых выездных проверки, в режиме постоянного государственного надзора – 5</w:t>
      </w:r>
      <w:r w:rsidR="00504319">
        <w:rPr>
          <w:rFonts w:eastAsia="SimSun"/>
          <w:sz w:val="28"/>
          <w:szCs w:val="28"/>
          <w:lang w:eastAsia="en-US"/>
        </w:rPr>
        <w:t>951</w:t>
      </w:r>
      <w:r w:rsidRPr="004404A0">
        <w:rPr>
          <w:rFonts w:eastAsia="SimSun"/>
          <w:sz w:val="28"/>
          <w:szCs w:val="28"/>
          <w:lang w:eastAsia="en-US"/>
        </w:rPr>
        <w:t xml:space="preserve"> проверки. </w:t>
      </w:r>
      <w:proofErr w:type="gramStart"/>
      <w:r w:rsidRPr="004404A0">
        <w:rPr>
          <w:rFonts w:eastAsia="SimSun"/>
          <w:sz w:val="28"/>
          <w:szCs w:val="28"/>
          <w:lang w:eastAsia="en-US"/>
        </w:rPr>
        <w:t>Выявлено и предписано к устранению 4</w:t>
      </w:r>
      <w:r w:rsidR="00504319">
        <w:rPr>
          <w:rFonts w:eastAsia="SimSun"/>
          <w:sz w:val="28"/>
          <w:szCs w:val="28"/>
          <w:lang w:eastAsia="en-US"/>
        </w:rPr>
        <w:t>8411</w:t>
      </w:r>
      <w:r w:rsidRPr="004404A0">
        <w:rPr>
          <w:rFonts w:eastAsia="SimSun"/>
          <w:sz w:val="28"/>
          <w:szCs w:val="28"/>
          <w:lang w:eastAsia="en-US"/>
        </w:rPr>
        <w:t xml:space="preserve"> (за 12 мес. 201</w:t>
      </w:r>
      <w:r w:rsidR="00504319">
        <w:rPr>
          <w:rFonts w:eastAsia="SimSun"/>
          <w:sz w:val="28"/>
          <w:szCs w:val="28"/>
          <w:lang w:eastAsia="en-US"/>
        </w:rPr>
        <w:t>7</w:t>
      </w:r>
      <w:r w:rsidRPr="004404A0">
        <w:rPr>
          <w:rFonts w:eastAsia="SimSun"/>
          <w:sz w:val="28"/>
          <w:szCs w:val="28"/>
          <w:lang w:eastAsia="en-US"/>
        </w:rPr>
        <w:t xml:space="preserve"> г. – 4</w:t>
      </w:r>
      <w:r w:rsidR="00504319">
        <w:rPr>
          <w:rFonts w:eastAsia="SimSun"/>
          <w:sz w:val="28"/>
          <w:szCs w:val="28"/>
          <w:lang w:eastAsia="en-US"/>
        </w:rPr>
        <w:t>6647</w:t>
      </w:r>
      <w:r w:rsidRPr="004404A0">
        <w:rPr>
          <w:rFonts w:eastAsia="SimSun"/>
          <w:sz w:val="28"/>
          <w:szCs w:val="28"/>
          <w:lang w:eastAsia="en-US"/>
        </w:rPr>
        <w:t xml:space="preserve"> (</w:t>
      </w:r>
      <w:r w:rsidR="00504319">
        <w:rPr>
          <w:rFonts w:eastAsia="SimSun"/>
          <w:sz w:val="28"/>
          <w:szCs w:val="28"/>
          <w:lang w:eastAsia="en-US"/>
        </w:rPr>
        <w:t>+1764</w:t>
      </w:r>
      <w:r w:rsidRPr="004404A0">
        <w:rPr>
          <w:rFonts w:eastAsia="SimSun"/>
          <w:sz w:val="28"/>
          <w:szCs w:val="28"/>
          <w:lang w:eastAsia="en-US"/>
        </w:rPr>
        <w:t>) нарушений требований законодательных и нормативных актов в области промышленной безопасности.</w:t>
      </w:r>
      <w:proofErr w:type="gramEnd"/>
      <w:r w:rsidRPr="004404A0">
        <w:rPr>
          <w:rFonts w:eastAsia="SimSun"/>
          <w:sz w:val="28"/>
          <w:szCs w:val="28"/>
          <w:lang w:eastAsia="en-US"/>
        </w:rPr>
        <w:t xml:space="preserve"> </w:t>
      </w:r>
      <w:proofErr w:type="gramStart"/>
      <w:r w:rsidRPr="004404A0">
        <w:rPr>
          <w:rFonts w:eastAsia="SimSun"/>
          <w:sz w:val="28"/>
          <w:szCs w:val="28"/>
          <w:lang w:eastAsia="en-US"/>
        </w:rPr>
        <w:t>За допущенные нарушения к административной ответственности в виде штрафа привлечено 6</w:t>
      </w:r>
      <w:r w:rsidR="00504319">
        <w:rPr>
          <w:rFonts w:eastAsia="SimSun"/>
          <w:sz w:val="28"/>
          <w:szCs w:val="28"/>
          <w:lang w:eastAsia="en-US"/>
        </w:rPr>
        <w:t>912</w:t>
      </w:r>
      <w:r w:rsidRPr="004404A0">
        <w:rPr>
          <w:rFonts w:eastAsia="SimSun"/>
          <w:sz w:val="28"/>
          <w:szCs w:val="28"/>
          <w:lang w:eastAsia="en-US"/>
        </w:rPr>
        <w:t xml:space="preserve"> (за 12 мес. 201</w:t>
      </w:r>
      <w:r w:rsidR="00504319">
        <w:rPr>
          <w:rFonts w:eastAsia="SimSun"/>
          <w:sz w:val="28"/>
          <w:szCs w:val="28"/>
          <w:lang w:eastAsia="en-US"/>
        </w:rPr>
        <w:t>7</w:t>
      </w:r>
      <w:r w:rsidRPr="004404A0">
        <w:rPr>
          <w:rFonts w:eastAsia="SimSun"/>
          <w:sz w:val="28"/>
          <w:szCs w:val="28"/>
          <w:lang w:eastAsia="en-US"/>
        </w:rPr>
        <w:t xml:space="preserve"> г. – </w:t>
      </w:r>
      <w:r w:rsidR="00504319">
        <w:rPr>
          <w:rFonts w:eastAsia="SimSun"/>
          <w:sz w:val="28"/>
          <w:szCs w:val="28"/>
          <w:lang w:eastAsia="en-US"/>
        </w:rPr>
        <w:t>6796</w:t>
      </w:r>
      <w:r w:rsidRPr="004404A0">
        <w:rPr>
          <w:rFonts w:eastAsia="SimSun"/>
          <w:sz w:val="28"/>
          <w:szCs w:val="28"/>
          <w:lang w:eastAsia="en-US"/>
        </w:rPr>
        <w:t xml:space="preserve"> (</w:t>
      </w:r>
      <w:r w:rsidR="00504319">
        <w:rPr>
          <w:rFonts w:eastAsia="SimSun"/>
          <w:sz w:val="28"/>
          <w:szCs w:val="28"/>
          <w:lang w:eastAsia="en-US"/>
        </w:rPr>
        <w:t>+116</w:t>
      </w:r>
      <w:r w:rsidRPr="004404A0">
        <w:rPr>
          <w:rFonts w:eastAsia="SimSun"/>
          <w:sz w:val="28"/>
          <w:szCs w:val="28"/>
          <w:lang w:eastAsia="en-US"/>
        </w:rPr>
        <w:t>) гражданских, должностных и юридических лиц и осуществлено 58</w:t>
      </w:r>
      <w:r w:rsidR="00504319">
        <w:rPr>
          <w:rFonts w:eastAsia="SimSun"/>
          <w:sz w:val="28"/>
          <w:szCs w:val="28"/>
          <w:lang w:eastAsia="en-US"/>
        </w:rPr>
        <w:t>8</w:t>
      </w:r>
      <w:r w:rsidRPr="004404A0">
        <w:rPr>
          <w:rFonts w:eastAsia="SimSun"/>
          <w:sz w:val="28"/>
          <w:szCs w:val="28"/>
          <w:lang w:eastAsia="en-US"/>
        </w:rPr>
        <w:t xml:space="preserve"> (за 12 мес. 201</w:t>
      </w:r>
      <w:r w:rsidR="00504319">
        <w:rPr>
          <w:rFonts w:eastAsia="SimSun"/>
          <w:sz w:val="28"/>
          <w:szCs w:val="28"/>
          <w:lang w:eastAsia="en-US"/>
        </w:rPr>
        <w:t>7</w:t>
      </w:r>
      <w:r w:rsidRPr="004404A0">
        <w:rPr>
          <w:rFonts w:eastAsia="SimSun"/>
          <w:sz w:val="28"/>
          <w:szCs w:val="28"/>
          <w:lang w:eastAsia="en-US"/>
        </w:rPr>
        <w:t xml:space="preserve"> г. – 5</w:t>
      </w:r>
      <w:r w:rsidR="00504319">
        <w:rPr>
          <w:rFonts w:eastAsia="SimSun"/>
          <w:sz w:val="28"/>
          <w:szCs w:val="28"/>
          <w:lang w:eastAsia="en-US"/>
        </w:rPr>
        <w:t>82</w:t>
      </w:r>
      <w:r w:rsidRPr="004404A0">
        <w:rPr>
          <w:rFonts w:eastAsia="SimSun"/>
          <w:sz w:val="28"/>
          <w:szCs w:val="28"/>
          <w:lang w:eastAsia="en-US"/>
        </w:rPr>
        <w:t xml:space="preserve"> (+</w:t>
      </w:r>
      <w:r w:rsidR="00504319">
        <w:rPr>
          <w:rFonts w:eastAsia="SimSun"/>
          <w:sz w:val="28"/>
          <w:szCs w:val="28"/>
          <w:lang w:eastAsia="en-US"/>
        </w:rPr>
        <w:t>6</w:t>
      </w:r>
      <w:r w:rsidRPr="004404A0">
        <w:rPr>
          <w:rFonts w:eastAsia="SimSun"/>
          <w:sz w:val="28"/>
          <w:szCs w:val="28"/>
          <w:lang w:eastAsia="en-US"/>
        </w:rPr>
        <w:t>) административных приостановки деятельности предприятий и объектов сроком до 90 суток.</w:t>
      </w:r>
      <w:proofErr w:type="gramEnd"/>
      <w:r w:rsidRPr="004404A0">
        <w:rPr>
          <w:rFonts w:eastAsia="SimSun"/>
          <w:sz w:val="28"/>
          <w:szCs w:val="28"/>
          <w:lang w:eastAsia="en-US"/>
        </w:rPr>
        <w:t xml:space="preserve"> Общая сумма штрафов составила </w:t>
      </w:r>
      <w:r w:rsidR="00A029DD">
        <w:rPr>
          <w:rFonts w:eastAsia="SimSun"/>
          <w:sz w:val="28"/>
          <w:szCs w:val="28"/>
          <w:lang w:eastAsia="en-US"/>
        </w:rPr>
        <w:t>242 019</w:t>
      </w:r>
      <w:r w:rsidRPr="004404A0">
        <w:rPr>
          <w:rFonts w:eastAsia="SimSun"/>
          <w:sz w:val="28"/>
          <w:szCs w:val="28"/>
          <w:lang w:eastAsia="en-US"/>
        </w:rPr>
        <w:t xml:space="preserve"> </w:t>
      </w:r>
      <w:proofErr w:type="spellStart"/>
      <w:r w:rsidRPr="004404A0">
        <w:rPr>
          <w:rFonts w:eastAsia="SimSun"/>
          <w:sz w:val="28"/>
          <w:szCs w:val="28"/>
          <w:lang w:eastAsia="en-US"/>
        </w:rPr>
        <w:t>тыс</w:t>
      </w:r>
      <w:proofErr w:type="gramStart"/>
      <w:r w:rsidRPr="004404A0">
        <w:rPr>
          <w:rFonts w:eastAsia="SimSun"/>
          <w:sz w:val="28"/>
          <w:szCs w:val="28"/>
          <w:lang w:eastAsia="en-US"/>
        </w:rPr>
        <w:t>.р</w:t>
      </w:r>
      <w:proofErr w:type="gramEnd"/>
      <w:r w:rsidRPr="004404A0">
        <w:rPr>
          <w:rFonts w:eastAsia="SimSun"/>
          <w:sz w:val="28"/>
          <w:szCs w:val="28"/>
          <w:lang w:eastAsia="en-US"/>
        </w:rPr>
        <w:t>уб</w:t>
      </w:r>
      <w:proofErr w:type="spellEnd"/>
      <w:r w:rsidR="00A029DD">
        <w:rPr>
          <w:rFonts w:eastAsia="SimSun"/>
          <w:sz w:val="28"/>
          <w:szCs w:val="28"/>
          <w:lang w:eastAsia="en-US"/>
        </w:rPr>
        <w:t xml:space="preserve">. </w:t>
      </w:r>
      <w:r w:rsidRPr="004404A0">
        <w:rPr>
          <w:rFonts w:eastAsia="SimSun"/>
          <w:sz w:val="28"/>
          <w:szCs w:val="28"/>
          <w:lang w:eastAsia="en-US"/>
        </w:rPr>
        <w:t>(за 12 мес. 201</w:t>
      </w:r>
      <w:r w:rsidR="00A029DD">
        <w:rPr>
          <w:rFonts w:eastAsia="SimSun"/>
          <w:sz w:val="28"/>
          <w:szCs w:val="28"/>
          <w:lang w:eastAsia="en-US"/>
        </w:rPr>
        <w:t>7 г. – 237139</w:t>
      </w:r>
      <w:r w:rsidRPr="004404A0">
        <w:rPr>
          <w:rFonts w:eastAsia="SimSun"/>
          <w:sz w:val="28"/>
          <w:szCs w:val="28"/>
          <w:lang w:eastAsia="en-US"/>
        </w:rPr>
        <w:t xml:space="preserve">  </w:t>
      </w:r>
      <w:proofErr w:type="spellStart"/>
      <w:r w:rsidRPr="004404A0">
        <w:rPr>
          <w:rFonts w:eastAsia="SimSun"/>
          <w:sz w:val="28"/>
          <w:szCs w:val="28"/>
          <w:lang w:eastAsia="en-US"/>
        </w:rPr>
        <w:t>тыс.руб</w:t>
      </w:r>
      <w:proofErr w:type="spellEnd"/>
      <w:r w:rsidR="00A029DD">
        <w:rPr>
          <w:rFonts w:eastAsia="SimSun"/>
          <w:sz w:val="28"/>
          <w:szCs w:val="28"/>
          <w:lang w:eastAsia="en-US"/>
        </w:rPr>
        <w:t>.</w:t>
      </w:r>
      <w:r w:rsidRPr="004404A0">
        <w:rPr>
          <w:rFonts w:eastAsia="SimSun"/>
          <w:sz w:val="28"/>
          <w:szCs w:val="28"/>
          <w:lang w:eastAsia="en-US"/>
        </w:rPr>
        <w:t xml:space="preserve"> (</w:t>
      </w:r>
      <w:r w:rsidR="00A029DD">
        <w:rPr>
          <w:rFonts w:eastAsia="SimSun"/>
          <w:sz w:val="28"/>
          <w:szCs w:val="28"/>
          <w:lang w:eastAsia="en-US"/>
        </w:rPr>
        <w:t>+4880</w:t>
      </w:r>
      <w:r w:rsidRPr="004404A0">
        <w:rPr>
          <w:rFonts w:eastAsia="SimSun"/>
          <w:sz w:val="28"/>
          <w:szCs w:val="28"/>
          <w:lang w:eastAsia="en-US"/>
        </w:rPr>
        <w:t xml:space="preserve"> </w:t>
      </w:r>
      <w:proofErr w:type="spellStart"/>
      <w:r w:rsidRPr="004404A0">
        <w:rPr>
          <w:rFonts w:eastAsia="SimSun"/>
          <w:sz w:val="28"/>
          <w:szCs w:val="28"/>
          <w:lang w:eastAsia="en-US"/>
        </w:rPr>
        <w:t>тыс.руб</w:t>
      </w:r>
      <w:proofErr w:type="spellEnd"/>
      <w:r w:rsidR="00A029DD">
        <w:rPr>
          <w:rFonts w:eastAsia="SimSun"/>
          <w:sz w:val="28"/>
          <w:szCs w:val="28"/>
          <w:lang w:eastAsia="en-US"/>
        </w:rPr>
        <w:t>.</w:t>
      </w:r>
      <w:r w:rsidRPr="004404A0">
        <w:rPr>
          <w:rFonts w:eastAsia="SimSun"/>
          <w:sz w:val="28"/>
          <w:szCs w:val="28"/>
          <w:lang w:eastAsia="en-US"/>
        </w:rPr>
        <w:t xml:space="preserve">). </w:t>
      </w:r>
    </w:p>
    <w:p w:rsidR="004404A0" w:rsidRPr="004404A0" w:rsidRDefault="004404A0" w:rsidP="004404A0">
      <w:pPr>
        <w:spacing w:line="360" w:lineRule="auto"/>
        <w:ind w:firstLine="709"/>
        <w:jc w:val="both"/>
        <w:rPr>
          <w:rFonts w:eastAsia="SimSun"/>
          <w:sz w:val="28"/>
          <w:szCs w:val="28"/>
          <w:lang w:eastAsia="en-US"/>
        </w:rPr>
      </w:pPr>
      <w:r w:rsidRPr="004404A0">
        <w:rPr>
          <w:rFonts w:eastAsia="SimSun"/>
          <w:sz w:val="28"/>
          <w:szCs w:val="28"/>
          <w:lang w:eastAsia="en-US"/>
        </w:rPr>
        <w:t xml:space="preserve">Дисквалифицировано </w:t>
      </w:r>
      <w:r w:rsidR="00A029DD">
        <w:rPr>
          <w:rFonts w:eastAsia="SimSun"/>
          <w:sz w:val="28"/>
          <w:szCs w:val="28"/>
          <w:lang w:eastAsia="en-US"/>
        </w:rPr>
        <w:t>8</w:t>
      </w:r>
      <w:r w:rsidRPr="004404A0">
        <w:rPr>
          <w:rFonts w:eastAsia="SimSun"/>
          <w:sz w:val="28"/>
          <w:szCs w:val="28"/>
          <w:lang w:eastAsia="en-US"/>
        </w:rPr>
        <w:t xml:space="preserve"> </w:t>
      </w:r>
      <w:proofErr w:type="gramStart"/>
      <w:r w:rsidRPr="004404A0">
        <w:rPr>
          <w:rFonts w:eastAsia="SimSun"/>
          <w:sz w:val="28"/>
          <w:szCs w:val="28"/>
          <w:lang w:eastAsia="en-US"/>
        </w:rPr>
        <w:t>должностных</w:t>
      </w:r>
      <w:proofErr w:type="gramEnd"/>
      <w:r w:rsidRPr="004404A0">
        <w:rPr>
          <w:rFonts w:eastAsia="SimSun"/>
          <w:sz w:val="28"/>
          <w:szCs w:val="28"/>
          <w:lang w:eastAsia="en-US"/>
        </w:rPr>
        <w:t xml:space="preserve"> лица.</w:t>
      </w:r>
    </w:p>
    <w:p w:rsidR="004404A0" w:rsidRPr="004404A0" w:rsidRDefault="004404A0" w:rsidP="004404A0">
      <w:pPr>
        <w:spacing w:line="360" w:lineRule="auto"/>
        <w:ind w:firstLine="709"/>
        <w:jc w:val="both"/>
        <w:rPr>
          <w:spacing w:val="-1"/>
          <w:sz w:val="28"/>
          <w:szCs w:val="28"/>
        </w:rPr>
      </w:pPr>
      <w:r w:rsidRPr="004404A0">
        <w:rPr>
          <w:spacing w:val="-1"/>
          <w:sz w:val="28"/>
          <w:szCs w:val="28"/>
        </w:rPr>
        <w:t xml:space="preserve">В связи с ликвидацией и снятием с учета опасного производственного объекта не проведена плановая проверка </w:t>
      </w:r>
      <w:r w:rsidR="00A029DD">
        <w:rPr>
          <w:spacing w:val="-1"/>
          <w:sz w:val="28"/>
          <w:szCs w:val="28"/>
        </w:rPr>
        <w:t xml:space="preserve">ОАО «Шахтоуправление </w:t>
      </w:r>
      <w:proofErr w:type="spellStart"/>
      <w:r w:rsidR="00A029DD">
        <w:rPr>
          <w:spacing w:val="-1"/>
          <w:sz w:val="28"/>
          <w:szCs w:val="28"/>
        </w:rPr>
        <w:t>Анжерское</w:t>
      </w:r>
      <w:proofErr w:type="spellEnd"/>
      <w:r w:rsidR="00A029DD">
        <w:rPr>
          <w:spacing w:val="-1"/>
          <w:sz w:val="28"/>
          <w:szCs w:val="28"/>
        </w:rPr>
        <w:t>»</w:t>
      </w:r>
      <w:r w:rsidRPr="004404A0">
        <w:rPr>
          <w:spacing w:val="-1"/>
          <w:sz w:val="28"/>
          <w:szCs w:val="28"/>
        </w:rPr>
        <w:t xml:space="preserve"> приказом </w:t>
      </w:r>
      <w:r w:rsidR="00A029DD">
        <w:rPr>
          <w:spacing w:val="-1"/>
          <w:sz w:val="28"/>
          <w:szCs w:val="28"/>
        </w:rPr>
        <w:t>Сибирского управления Ростехнадзора</w:t>
      </w:r>
      <w:r w:rsidRPr="004404A0">
        <w:rPr>
          <w:spacing w:val="-1"/>
          <w:sz w:val="28"/>
          <w:szCs w:val="28"/>
        </w:rPr>
        <w:t xml:space="preserve"> от </w:t>
      </w:r>
      <w:r w:rsidR="00A029DD">
        <w:rPr>
          <w:spacing w:val="-1"/>
          <w:sz w:val="28"/>
          <w:szCs w:val="28"/>
        </w:rPr>
        <w:t>28.09.2018 г.</w:t>
      </w:r>
      <w:r w:rsidRPr="004404A0">
        <w:rPr>
          <w:spacing w:val="-1"/>
          <w:sz w:val="28"/>
          <w:szCs w:val="28"/>
        </w:rPr>
        <w:t xml:space="preserve"> № 01-04-01/</w:t>
      </w:r>
      <w:r w:rsidR="00A029DD">
        <w:rPr>
          <w:spacing w:val="-1"/>
          <w:sz w:val="28"/>
          <w:szCs w:val="28"/>
        </w:rPr>
        <w:t>548</w:t>
      </w:r>
      <w:r w:rsidRPr="004404A0">
        <w:rPr>
          <w:spacing w:val="-1"/>
          <w:sz w:val="28"/>
          <w:szCs w:val="28"/>
        </w:rPr>
        <w:t xml:space="preserve"> внесены изменения в план проведения плановых проверок на 201</w:t>
      </w:r>
      <w:r w:rsidR="00A029DD">
        <w:rPr>
          <w:spacing w:val="-1"/>
          <w:sz w:val="28"/>
          <w:szCs w:val="28"/>
        </w:rPr>
        <w:t>8</w:t>
      </w:r>
      <w:r w:rsidRPr="004404A0">
        <w:rPr>
          <w:spacing w:val="-1"/>
          <w:sz w:val="28"/>
          <w:szCs w:val="28"/>
        </w:rPr>
        <w:t xml:space="preserve"> год.</w:t>
      </w:r>
    </w:p>
    <w:p w:rsidR="00D53AC7" w:rsidRPr="00D53AC7" w:rsidRDefault="00D53AC7" w:rsidP="00D53AC7">
      <w:pPr>
        <w:pStyle w:val="ab"/>
        <w:spacing w:after="0" w:line="360" w:lineRule="auto"/>
        <w:ind w:left="0" w:firstLine="720"/>
        <w:jc w:val="both"/>
        <w:rPr>
          <w:rFonts w:ascii="Times New Roman" w:hAnsi="Times New Roman" w:cs="Times New Roman"/>
          <w:sz w:val="28"/>
          <w:szCs w:val="28"/>
        </w:rPr>
      </w:pPr>
      <w:r w:rsidRPr="00D53AC7">
        <w:rPr>
          <w:rFonts w:ascii="Times New Roman" w:hAnsi="Times New Roman" w:cs="Times New Roman"/>
          <w:sz w:val="28"/>
          <w:szCs w:val="28"/>
        </w:rPr>
        <w:lastRenderedPageBreak/>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D53AC7">
      <w:pPr>
        <w:pStyle w:val="2"/>
        <w:spacing w:after="0" w:line="360" w:lineRule="auto"/>
        <w:ind w:left="0" w:firstLine="720"/>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D53AC7">
      <w:pPr>
        <w:pStyle w:val="2"/>
        <w:spacing w:after="0" w:line="360" w:lineRule="auto"/>
        <w:ind w:left="0" w:firstLine="720"/>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D53AC7">
      <w:pPr>
        <w:pStyle w:val="2"/>
        <w:spacing w:after="0" w:line="360" w:lineRule="auto"/>
        <w:ind w:left="0" w:firstLine="720"/>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D53AC7">
      <w:pPr>
        <w:pStyle w:val="2"/>
        <w:spacing w:after="0" w:line="360" w:lineRule="auto"/>
        <w:ind w:left="0" w:firstLine="720"/>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D53AC7" w:rsidRPr="00D53AC7" w:rsidRDefault="00D53AC7" w:rsidP="00D53AC7">
      <w:pPr>
        <w:pStyle w:val="2"/>
        <w:spacing w:after="0" w:line="360" w:lineRule="auto"/>
        <w:ind w:left="0" w:firstLine="720"/>
        <w:jc w:val="both"/>
        <w:rPr>
          <w:sz w:val="28"/>
          <w:szCs w:val="28"/>
        </w:rPr>
      </w:pPr>
      <w:r w:rsidRPr="00D53AC7">
        <w:rPr>
          <w:sz w:val="28"/>
          <w:szCs w:val="28"/>
        </w:rPr>
        <w:t>- производство работ в соответствии с Положениями о производственном контроле и утвержденной нарядной системой;</w:t>
      </w:r>
    </w:p>
    <w:p w:rsidR="00B9311D" w:rsidRPr="00D53AC7" w:rsidRDefault="00D53AC7" w:rsidP="00D53AC7">
      <w:pPr>
        <w:spacing w:line="360" w:lineRule="auto"/>
        <w:ind w:firstLine="708"/>
        <w:rPr>
          <w:sz w:val="28"/>
          <w:szCs w:val="28"/>
        </w:rPr>
      </w:pPr>
      <w:r w:rsidRPr="00D53AC7">
        <w:rPr>
          <w:sz w:val="28"/>
          <w:szCs w:val="28"/>
        </w:rPr>
        <w:t>- своевременное проведение экспертиз промышленной безопасности и контроль за выполнением мероприятий, разрабатываемых при проведении экспертиз и согласовании программ развития горных работ</w:t>
      </w:r>
    </w:p>
    <w:p w:rsidR="00721235" w:rsidRDefault="00721235" w:rsidP="00721235">
      <w:pPr>
        <w:spacing w:line="360" w:lineRule="auto"/>
        <w:ind w:firstLine="709"/>
        <w:jc w:val="both"/>
        <w:rPr>
          <w:sz w:val="28"/>
          <w:szCs w:val="28"/>
          <w:lang w:eastAsia="en-US"/>
        </w:rPr>
      </w:pPr>
      <w:r w:rsidRPr="006C1323">
        <w:rPr>
          <w:sz w:val="28"/>
          <w:szCs w:val="28"/>
          <w:lang w:eastAsia="en-US"/>
        </w:rPr>
        <w:t xml:space="preserve">В ходе </w:t>
      </w:r>
      <w:r>
        <w:rPr>
          <w:sz w:val="28"/>
          <w:szCs w:val="28"/>
          <w:lang w:eastAsia="en-US"/>
        </w:rPr>
        <w:t xml:space="preserve">проводимых проверок угольных шахт </w:t>
      </w:r>
      <w:r w:rsidRPr="006C1323">
        <w:rPr>
          <w:sz w:val="28"/>
          <w:szCs w:val="28"/>
          <w:lang w:eastAsia="en-US"/>
        </w:rPr>
        <w:t xml:space="preserve">было установлено, что   остаются однотипными и периодичными следующие нарушения: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721235" w:rsidRPr="006C1323"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54737C" w:rsidRDefault="0054737C" w:rsidP="0054737C">
      <w:pPr>
        <w:jc w:val="center"/>
      </w:pPr>
    </w:p>
    <w:p w:rsidR="00F50622" w:rsidRDefault="00F50622" w:rsidP="0054737C">
      <w:pPr>
        <w:jc w:val="center"/>
      </w:pP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F50622" w:rsidRDefault="00F50622" w:rsidP="0054737C">
      <w:pPr>
        <w:jc w:val="center"/>
        <w:rPr>
          <w:color w:val="0070C0"/>
          <w:sz w:val="28"/>
          <w:szCs w:val="28"/>
        </w:rPr>
      </w:pPr>
    </w:p>
    <w:p w:rsidR="00F50622" w:rsidRDefault="00F50622" w:rsidP="00F50622">
      <w:pPr>
        <w:spacing w:line="360" w:lineRule="auto"/>
        <w:ind w:firstLine="709"/>
        <w:jc w:val="both"/>
        <w:rPr>
          <w:sz w:val="28"/>
          <w:szCs w:val="28"/>
        </w:rPr>
      </w:pPr>
      <w:r w:rsidRPr="00F50622">
        <w:rPr>
          <w:sz w:val="28"/>
          <w:szCs w:val="28"/>
        </w:rPr>
        <w:t>По предприятиям горнорудной и нерудной промышленности надзор осуществляется за 8</w:t>
      </w:r>
      <w:r w:rsidR="00A029DD">
        <w:rPr>
          <w:sz w:val="28"/>
          <w:szCs w:val="28"/>
        </w:rPr>
        <w:t>6</w:t>
      </w:r>
      <w:r w:rsidRPr="00F50622">
        <w:rPr>
          <w:sz w:val="28"/>
          <w:szCs w:val="28"/>
        </w:rPr>
        <w:t xml:space="preserve"> опасными производственными объектами «Карьер» (открытый способ добычи), </w:t>
      </w:r>
      <w:r w:rsidR="00A029DD">
        <w:rPr>
          <w:sz w:val="28"/>
          <w:szCs w:val="28"/>
        </w:rPr>
        <w:t>6</w:t>
      </w:r>
      <w:r w:rsidRPr="00F50622">
        <w:rPr>
          <w:sz w:val="28"/>
          <w:szCs w:val="28"/>
        </w:rPr>
        <w:t xml:space="preserve"> «Рудниками» (подземный способ добычи) и </w:t>
      </w:r>
      <w:r w:rsidR="00A029DD">
        <w:rPr>
          <w:sz w:val="28"/>
          <w:szCs w:val="28"/>
        </w:rPr>
        <w:t>6</w:t>
      </w:r>
      <w:r w:rsidRPr="00F50622">
        <w:rPr>
          <w:sz w:val="28"/>
          <w:szCs w:val="28"/>
        </w:rPr>
        <w:t xml:space="preserve"> «Обогатительными фабриками», расположенными на территориях Кемеровской, Новосибирской, Томской областей, Алтайского Края и Республики Алтай.</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 201</w:t>
      </w:r>
      <w:r w:rsidR="00A029DD">
        <w:rPr>
          <w:sz w:val="28"/>
          <w:szCs w:val="28"/>
        </w:rPr>
        <w:t>8</w:t>
      </w:r>
      <w:r w:rsidRPr="00562E06">
        <w:rPr>
          <w:sz w:val="28"/>
          <w:szCs w:val="28"/>
        </w:rPr>
        <w:t xml:space="preserve"> год на подконтрольных предприятиях аварий допущено не было.</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Допущено 2 несчастных случая со смертельным исход</w:t>
      </w:r>
      <w:r w:rsidR="00A029DD">
        <w:rPr>
          <w:sz w:val="28"/>
          <w:szCs w:val="28"/>
        </w:rPr>
        <w:t>ом (±0</w:t>
      </w:r>
      <w:r w:rsidR="00562E06" w:rsidRPr="00562E06">
        <w:rPr>
          <w:sz w:val="28"/>
          <w:szCs w:val="28"/>
        </w:rPr>
        <w:t xml:space="preserve"> к 12 месяцам 201</w:t>
      </w:r>
      <w:r w:rsidR="00A029DD">
        <w:rPr>
          <w:sz w:val="28"/>
          <w:szCs w:val="28"/>
        </w:rPr>
        <w:t>7</w:t>
      </w:r>
      <w:r w:rsidR="00562E06" w:rsidRPr="00562E06">
        <w:rPr>
          <w:sz w:val="28"/>
          <w:szCs w:val="28"/>
        </w:rPr>
        <w:t xml:space="preserve"> года),  </w:t>
      </w:r>
      <w:r w:rsidRPr="00562E06">
        <w:rPr>
          <w:sz w:val="28"/>
          <w:szCs w:val="28"/>
        </w:rPr>
        <w:t xml:space="preserve"> 1 тяжелый несчастный случ</w:t>
      </w:r>
      <w:r w:rsidR="00562E06" w:rsidRPr="00562E06">
        <w:rPr>
          <w:sz w:val="28"/>
          <w:szCs w:val="28"/>
        </w:rPr>
        <w:t xml:space="preserve">ай </w:t>
      </w:r>
      <w:r w:rsidR="00A029DD">
        <w:rPr>
          <w:sz w:val="28"/>
          <w:szCs w:val="28"/>
        </w:rPr>
        <w:t xml:space="preserve">(±0 </w:t>
      </w:r>
      <w:r w:rsidR="00562E06" w:rsidRPr="00562E06">
        <w:rPr>
          <w:sz w:val="28"/>
          <w:szCs w:val="28"/>
        </w:rPr>
        <w:t>к 12 месяцам 201</w:t>
      </w:r>
      <w:r w:rsidR="00A029DD">
        <w:rPr>
          <w:sz w:val="28"/>
          <w:szCs w:val="28"/>
        </w:rPr>
        <w:t>7</w:t>
      </w:r>
      <w:r w:rsidR="00562E06" w:rsidRPr="00562E06">
        <w:rPr>
          <w:sz w:val="28"/>
          <w:szCs w:val="28"/>
        </w:rPr>
        <w:t xml:space="preserve"> года), </w:t>
      </w:r>
      <w:r w:rsidRPr="00562E06">
        <w:rPr>
          <w:sz w:val="28"/>
          <w:szCs w:val="28"/>
        </w:rPr>
        <w:t>1</w:t>
      </w:r>
      <w:r w:rsidR="00A029DD">
        <w:rPr>
          <w:sz w:val="28"/>
          <w:szCs w:val="28"/>
        </w:rPr>
        <w:t>3 легких несчастных случаев (+</w:t>
      </w:r>
      <w:r w:rsidRPr="00562E06">
        <w:rPr>
          <w:sz w:val="28"/>
          <w:szCs w:val="28"/>
        </w:rPr>
        <w:t>1 к 1</w:t>
      </w:r>
      <w:r w:rsidR="00A029DD">
        <w:rPr>
          <w:sz w:val="28"/>
          <w:szCs w:val="28"/>
        </w:rPr>
        <w:t>2</w:t>
      </w:r>
      <w:r w:rsidRPr="00562E06">
        <w:rPr>
          <w:sz w:val="28"/>
          <w:szCs w:val="28"/>
        </w:rPr>
        <w:t xml:space="preserve"> месяцам 201</w:t>
      </w:r>
      <w:r w:rsidR="00A029DD">
        <w:rPr>
          <w:sz w:val="28"/>
          <w:szCs w:val="28"/>
        </w:rPr>
        <w:t>7</w:t>
      </w:r>
      <w:r w:rsidRPr="00562E06">
        <w:rPr>
          <w:sz w:val="28"/>
          <w:szCs w:val="28"/>
        </w:rPr>
        <w:t xml:space="preserve"> года).</w:t>
      </w:r>
    </w:p>
    <w:p w:rsidR="008012FC" w:rsidRDefault="008012FC" w:rsidP="00562E06">
      <w:pPr>
        <w:shd w:val="clear" w:color="auto" w:fill="FFFFFF"/>
        <w:spacing w:line="360" w:lineRule="auto"/>
        <w:ind w:firstLine="709"/>
        <w:jc w:val="both"/>
        <w:rPr>
          <w:sz w:val="28"/>
          <w:szCs w:val="28"/>
        </w:rPr>
      </w:pPr>
      <w:r w:rsidRPr="00562E06">
        <w:rPr>
          <w:sz w:val="28"/>
          <w:szCs w:val="28"/>
        </w:rPr>
        <w:t xml:space="preserve">Инцидентов на подконтрольных предприятиях в отчетном периоде произошло </w:t>
      </w:r>
      <w:r w:rsidR="00A029DD">
        <w:rPr>
          <w:sz w:val="28"/>
          <w:szCs w:val="28"/>
        </w:rPr>
        <w:t>40</w:t>
      </w:r>
      <w:r w:rsidRPr="00562E06">
        <w:rPr>
          <w:sz w:val="28"/>
          <w:szCs w:val="28"/>
        </w:rPr>
        <w:t>, это отказы или повреждения технических устройств и отклонения от режима технологического процесса.</w:t>
      </w:r>
    </w:p>
    <w:p w:rsidR="00563C15" w:rsidRDefault="00563C15" w:rsidP="00562E06">
      <w:pPr>
        <w:jc w:val="center"/>
        <w:rPr>
          <w:b/>
          <w:sz w:val="28"/>
          <w:szCs w:val="28"/>
        </w:rPr>
      </w:pPr>
    </w:p>
    <w:p w:rsidR="00562E06" w:rsidRPr="003247FC" w:rsidRDefault="00562E06" w:rsidP="00562E06">
      <w:pPr>
        <w:jc w:val="center"/>
        <w:rPr>
          <w:b/>
          <w:sz w:val="28"/>
          <w:szCs w:val="28"/>
        </w:rPr>
      </w:pPr>
      <w:r w:rsidRPr="003247FC">
        <w:rPr>
          <w:b/>
          <w:sz w:val="28"/>
          <w:szCs w:val="28"/>
        </w:rPr>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3B06A3" w:rsidP="00562E06">
      <w:pPr>
        <w:shd w:val="clear" w:color="auto" w:fill="FFFFFF"/>
        <w:spacing w:line="360" w:lineRule="auto"/>
        <w:ind w:firstLine="709"/>
        <w:jc w:val="both"/>
        <w:rPr>
          <w:sz w:val="28"/>
          <w:szCs w:val="28"/>
        </w:rPr>
      </w:pPr>
      <w:r>
        <w:rPr>
          <w:noProof/>
          <w:sz w:val="28"/>
          <w:szCs w:val="28"/>
        </w:rPr>
        <w:drawing>
          <wp:anchor distT="0" distB="0" distL="114300" distR="114300" simplePos="0" relativeHeight="251670527" behindDoc="0" locked="0" layoutInCell="1" allowOverlap="1" wp14:anchorId="5C922F46" wp14:editId="6F2C7641">
            <wp:simplePos x="0" y="0"/>
            <wp:positionH relativeFrom="column">
              <wp:posOffset>273050</wp:posOffset>
            </wp:positionH>
            <wp:positionV relativeFrom="paragraph">
              <wp:posOffset>128905</wp:posOffset>
            </wp:positionV>
            <wp:extent cx="5919470" cy="3108960"/>
            <wp:effectExtent l="0" t="0" r="508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14:sizeRelH relativeFrom="page">
              <wp14:pctWidth>0</wp14:pctWidth>
            </wp14:sizeRelH>
            <wp14:sizeRelV relativeFrom="page">
              <wp14:pctHeight>0</wp14:pctHeight>
            </wp14:sizeRelV>
          </wp:anchor>
        </w:drawing>
      </w:r>
    </w:p>
    <w:p w:rsidR="00562E06" w:rsidRPr="00562E06" w:rsidRDefault="00562E06" w:rsidP="00562E06">
      <w:pPr>
        <w:shd w:val="clear" w:color="auto" w:fill="FFFFFF"/>
        <w:spacing w:line="360" w:lineRule="auto"/>
        <w:ind w:firstLine="709"/>
        <w:jc w:val="both"/>
        <w:rPr>
          <w:sz w:val="28"/>
          <w:szCs w:val="28"/>
        </w:rPr>
      </w:pPr>
    </w:p>
    <w:p w:rsidR="00563C15" w:rsidRDefault="00563C15" w:rsidP="00F50622">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F50622" w:rsidRDefault="00F50622" w:rsidP="003B06A3">
      <w:pPr>
        <w:spacing w:line="360" w:lineRule="auto"/>
        <w:ind w:firstLine="709"/>
        <w:jc w:val="both"/>
        <w:rPr>
          <w:sz w:val="28"/>
          <w:szCs w:val="28"/>
        </w:rPr>
      </w:pPr>
      <w:proofErr w:type="gramStart"/>
      <w:r>
        <w:rPr>
          <w:sz w:val="28"/>
          <w:szCs w:val="28"/>
        </w:rPr>
        <w:lastRenderedPageBreak/>
        <w:t>В 201</w:t>
      </w:r>
      <w:r w:rsidR="003B06A3">
        <w:rPr>
          <w:sz w:val="28"/>
          <w:szCs w:val="28"/>
        </w:rPr>
        <w:t>8</w:t>
      </w:r>
      <w:r>
        <w:rPr>
          <w:sz w:val="28"/>
          <w:szCs w:val="28"/>
        </w:rPr>
        <w:t xml:space="preserve"> году</w:t>
      </w:r>
      <w:r w:rsidRPr="00F50622">
        <w:rPr>
          <w:sz w:val="28"/>
          <w:szCs w:val="28"/>
        </w:rPr>
        <w:t xml:space="preserve"> проведен</w:t>
      </w:r>
      <w:r w:rsidR="003B06A3">
        <w:rPr>
          <w:sz w:val="28"/>
          <w:szCs w:val="28"/>
        </w:rPr>
        <w:t>а</w:t>
      </w:r>
      <w:r w:rsidRPr="00F50622">
        <w:rPr>
          <w:sz w:val="28"/>
          <w:szCs w:val="28"/>
        </w:rPr>
        <w:t xml:space="preserve"> </w:t>
      </w:r>
      <w:r w:rsidR="003B06A3">
        <w:rPr>
          <w:sz w:val="28"/>
          <w:szCs w:val="28"/>
        </w:rPr>
        <w:t>231</w:t>
      </w:r>
      <w:r w:rsidRPr="00F50622">
        <w:rPr>
          <w:sz w:val="28"/>
          <w:szCs w:val="28"/>
        </w:rPr>
        <w:t xml:space="preserve"> провер</w:t>
      </w:r>
      <w:r w:rsidR="003B06A3">
        <w:rPr>
          <w:sz w:val="28"/>
          <w:szCs w:val="28"/>
        </w:rPr>
        <w:t>ка</w:t>
      </w:r>
      <w:r w:rsidRPr="00F50622">
        <w:rPr>
          <w:sz w:val="28"/>
          <w:szCs w:val="28"/>
        </w:rPr>
        <w:t xml:space="preserve"> поднадзорных предприятий горнорудной и нерудной промышленности (</w:t>
      </w:r>
      <w:r w:rsidR="003B06A3">
        <w:rPr>
          <w:sz w:val="28"/>
          <w:szCs w:val="28"/>
        </w:rPr>
        <w:t>198</w:t>
      </w:r>
      <w:r w:rsidRPr="00F50622">
        <w:rPr>
          <w:sz w:val="28"/>
          <w:szCs w:val="28"/>
        </w:rPr>
        <w:t xml:space="preserve"> проверок за аналогичный период 201</w:t>
      </w:r>
      <w:r w:rsidR="003B06A3">
        <w:rPr>
          <w:sz w:val="28"/>
          <w:szCs w:val="28"/>
        </w:rPr>
        <w:t>7</w:t>
      </w:r>
      <w:r w:rsidRPr="00F50622">
        <w:rPr>
          <w:sz w:val="28"/>
          <w:szCs w:val="28"/>
        </w:rPr>
        <w:t xml:space="preserve"> года), выявлено 1</w:t>
      </w:r>
      <w:r w:rsidR="003B06A3">
        <w:rPr>
          <w:sz w:val="28"/>
          <w:szCs w:val="28"/>
        </w:rPr>
        <w:t>553</w:t>
      </w:r>
      <w:r w:rsidRPr="00F50622">
        <w:rPr>
          <w:sz w:val="28"/>
          <w:szCs w:val="28"/>
        </w:rPr>
        <w:t xml:space="preserve"> нарушений требований промышленной безопасности (191</w:t>
      </w:r>
      <w:r w:rsidR="003B06A3">
        <w:rPr>
          <w:sz w:val="28"/>
          <w:szCs w:val="28"/>
        </w:rPr>
        <w:t>6</w:t>
      </w:r>
      <w:r w:rsidRPr="00F50622">
        <w:rPr>
          <w:sz w:val="28"/>
          <w:szCs w:val="28"/>
        </w:rPr>
        <w:t xml:space="preserve"> за аналогичный период 201</w:t>
      </w:r>
      <w:r w:rsidR="003B06A3">
        <w:rPr>
          <w:sz w:val="28"/>
          <w:szCs w:val="28"/>
        </w:rPr>
        <w:t>7</w:t>
      </w:r>
      <w:r w:rsidRPr="00F50622">
        <w:rPr>
          <w:sz w:val="28"/>
          <w:szCs w:val="28"/>
        </w:rPr>
        <w:t xml:space="preserve"> года), привлечено к административной ответственности в виде штрафа </w:t>
      </w:r>
      <w:r w:rsidR="003B06A3">
        <w:rPr>
          <w:sz w:val="28"/>
          <w:szCs w:val="28"/>
        </w:rPr>
        <w:t>21</w:t>
      </w:r>
      <w:r w:rsidRPr="00F50622">
        <w:rPr>
          <w:sz w:val="28"/>
          <w:szCs w:val="28"/>
        </w:rPr>
        <w:t xml:space="preserve"> юридическ</w:t>
      </w:r>
      <w:r w:rsidR="003B06A3">
        <w:rPr>
          <w:sz w:val="28"/>
          <w:szCs w:val="28"/>
        </w:rPr>
        <w:t>ое</w:t>
      </w:r>
      <w:r w:rsidRPr="00F50622">
        <w:rPr>
          <w:sz w:val="28"/>
          <w:szCs w:val="28"/>
        </w:rPr>
        <w:t xml:space="preserve"> лиц</w:t>
      </w:r>
      <w:r w:rsidR="003B06A3">
        <w:rPr>
          <w:sz w:val="28"/>
          <w:szCs w:val="28"/>
        </w:rPr>
        <w:t>о</w:t>
      </w:r>
      <w:r w:rsidRPr="00F50622">
        <w:rPr>
          <w:sz w:val="28"/>
          <w:szCs w:val="28"/>
        </w:rPr>
        <w:t xml:space="preserve"> (</w:t>
      </w:r>
      <w:r w:rsidR="003B06A3">
        <w:rPr>
          <w:sz w:val="28"/>
          <w:szCs w:val="28"/>
        </w:rPr>
        <w:t>15</w:t>
      </w:r>
      <w:r w:rsidRPr="00F50622">
        <w:rPr>
          <w:sz w:val="28"/>
          <w:szCs w:val="28"/>
        </w:rPr>
        <w:t xml:space="preserve"> </w:t>
      </w:r>
      <w:r w:rsidR="003B06A3">
        <w:rPr>
          <w:sz w:val="28"/>
          <w:szCs w:val="28"/>
        </w:rPr>
        <w:t>за</w:t>
      </w:r>
      <w:r w:rsidRPr="00F50622">
        <w:rPr>
          <w:sz w:val="28"/>
          <w:szCs w:val="28"/>
        </w:rPr>
        <w:t xml:space="preserve"> 12 мес. 201</w:t>
      </w:r>
      <w:r w:rsidR="003B06A3">
        <w:rPr>
          <w:sz w:val="28"/>
          <w:szCs w:val="28"/>
        </w:rPr>
        <w:t>7</w:t>
      </w:r>
      <w:r w:rsidRPr="00F50622">
        <w:rPr>
          <w:sz w:val="28"/>
          <w:szCs w:val="28"/>
        </w:rPr>
        <w:t xml:space="preserve"> года) и 1</w:t>
      </w:r>
      <w:r w:rsidR="003B06A3">
        <w:rPr>
          <w:sz w:val="28"/>
          <w:szCs w:val="28"/>
        </w:rPr>
        <w:t>29</w:t>
      </w:r>
      <w:r w:rsidRPr="00F50622">
        <w:rPr>
          <w:sz w:val="28"/>
          <w:szCs w:val="28"/>
        </w:rPr>
        <w:t xml:space="preserve"> должностных лиц (-</w:t>
      </w:r>
      <w:r w:rsidR="003B06A3">
        <w:rPr>
          <w:sz w:val="28"/>
          <w:szCs w:val="28"/>
        </w:rPr>
        <w:t>24</w:t>
      </w:r>
      <w:r w:rsidRPr="00F50622">
        <w:rPr>
          <w:sz w:val="28"/>
          <w:szCs w:val="28"/>
        </w:rPr>
        <w:t xml:space="preserve"> к 12 мес. 201</w:t>
      </w:r>
      <w:r w:rsidR="003B06A3">
        <w:rPr>
          <w:sz w:val="28"/>
          <w:szCs w:val="28"/>
        </w:rPr>
        <w:t>7</w:t>
      </w:r>
      <w:r w:rsidRPr="00F50622">
        <w:rPr>
          <w:sz w:val="28"/>
          <w:szCs w:val="28"/>
        </w:rPr>
        <w:t xml:space="preserve"> года) поднадзорных предприятий на</w:t>
      </w:r>
      <w:proofErr w:type="gramEnd"/>
      <w:r w:rsidRPr="00F50622">
        <w:rPr>
          <w:sz w:val="28"/>
          <w:szCs w:val="28"/>
        </w:rPr>
        <w:t xml:space="preserve"> общую сумму </w:t>
      </w:r>
      <w:r w:rsidR="003B06A3">
        <w:rPr>
          <w:sz w:val="28"/>
          <w:szCs w:val="28"/>
        </w:rPr>
        <w:t>7</w:t>
      </w:r>
      <w:r w:rsidRPr="00F50622">
        <w:rPr>
          <w:sz w:val="28"/>
          <w:szCs w:val="28"/>
        </w:rPr>
        <w:t xml:space="preserve"> млн. </w:t>
      </w:r>
      <w:r w:rsidR="003B06A3">
        <w:rPr>
          <w:sz w:val="28"/>
          <w:szCs w:val="28"/>
        </w:rPr>
        <w:t>546</w:t>
      </w:r>
      <w:r w:rsidRPr="00F50622">
        <w:rPr>
          <w:sz w:val="28"/>
          <w:szCs w:val="28"/>
        </w:rPr>
        <w:t xml:space="preserve"> тыс. руб. При выявлении непосредственной угрозы жизни и здоровья обслуживающего персонала, оформлялись материалы и передавались в суд для назначения административного наказания – административного приостановления деятельности, так за 12 месяцев 201</w:t>
      </w:r>
      <w:r w:rsidR="003B06A3">
        <w:rPr>
          <w:sz w:val="28"/>
          <w:szCs w:val="28"/>
        </w:rPr>
        <w:t>8</w:t>
      </w:r>
      <w:r w:rsidRPr="00F50622">
        <w:rPr>
          <w:sz w:val="28"/>
          <w:szCs w:val="28"/>
        </w:rPr>
        <w:t xml:space="preserve"> года постановлениями суда приостановлена эксплуатация </w:t>
      </w:r>
      <w:r w:rsidR="003B06A3">
        <w:rPr>
          <w:sz w:val="28"/>
          <w:szCs w:val="28"/>
        </w:rPr>
        <w:t>42</w:t>
      </w:r>
      <w:r w:rsidRPr="00F50622">
        <w:rPr>
          <w:sz w:val="28"/>
          <w:szCs w:val="28"/>
        </w:rPr>
        <w:t xml:space="preserve"> объектов.</w:t>
      </w:r>
    </w:p>
    <w:p w:rsidR="00F50622" w:rsidRPr="00F50622" w:rsidRDefault="00F50622" w:rsidP="00F50622">
      <w:pPr>
        <w:spacing w:line="360" w:lineRule="auto"/>
        <w:ind w:firstLine="709"/>
        <w:jc w:val="both"/>
        <w:rPr>
          <w:sz w:val="28"/>
          <w:szCs w:val="28"/>
        </w:rPr>
      </w:pPr>
      <w:r w:rsidRPr="00F50622">
        <w:rPr>
          <w:sz w:val="28"/>
          <w:szCs w:val="28"/>
        </w:rPr>
        <w:t>Инспекторский состав, при проведении обследований предприятий, в обязательном порядке проверяет соблюдение требований нарядной системы и системы производственного контроля.</w:t>
      </w:r>
    </w:p>
    <w:p w:rsidR="00F50622" w:rsidRPr="00F50622" w:rsidRDefault="00F50622" w:rsidP="00F50622">
      <w:pPr>
        <w:spacing w:line="360" w:lineRule="auto"/>
        <w:ind w:firstLine="709"/>
        <w:jc w:val="both"/>
        <w:rPr>
          <w:sz w:val="28"/>
          <w:szCs w:val="28"/>
        </w:rPr>
      </w:pPr>
      <w:r w:rsidRPr="00F50622">
        <w:rPr>
          <w:sz w:val="28"/>
          <w:szCs w:val="28"/>
        </w:rPr>
        <w:t>Проведенный анализ свидетельствует о недостаточно стабильном состоянии в области промышленной безопасности,  связанном с  невыполнением  решений технических проектов,  а также с нарушениями при эксплуатации технических устройств на опасных производственных объектах горнорудной и нерудной промышленности. Большое количество эксплуатируемого   технологического оборудования,  зданий и сооружений имеют высокую степень износа, требуют замены и реконструкции.</w:t>
      </w:r>
    </w:p>
    <w:p w:rsidR="00F50622" w:rsidRDefault="00F50622" w:rsidP="00F50622">
      <w:pPr>
        <w:spacing w:line="360" w:lineRule="auto"/>
        <w:ind w:firstLine="709"/>
        <w:jc w:val="both"/>
        <w:rPr>
          <w:sz w:val="28"/>
          <w:szCs w:val="28"/>
        </w:rPr>
      </w:pPr>
      <w:r w:rsidRPr="00F50622">
        <w:rPr>
          <w:sz w:val="28"/>
          <w:szCs w:val="28"/>
        </w:rPr>
        <w:t>Надзорная работа инспекторского состава в отчетном периоде была направлена на обеспечение безопасных условий труда и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8012FC" w:rsidRDefault="008012FC" w:rsidP="00F50622">
      <w:pPr>
        <w:spacing w:line="360" w:lineRule="auto"/>
        <w:ind w:firstLine="709"/>
        <w:jc w:val="both"/>
        <w:rPr>
          <w:sz w:val="28"/>
          <w:szCs w:val="28"/>
        </w:rPr>
      </w:pPr>
    </w:p>
    <w:p w:rsidR="00F50622" w:rsidRDefault="00F50622" w:rsidP="00F50622">
      <w:pPr>
        <w:spacing w:line="360" w:lineRule="auto"/>
        <w:ind w:firstLine="709"/>
        <w:jc w:val="both"/>
        <w:rPr>
          <w:sz w:val="28"/>
          <w:szCs w:val="28"/>
        </w:rPr>
      </w:pPr>
    </w:p>
    <w:p w:rsidR="00563C15" w:rsidRDefault="00563C15" w:rsidP="00F50622">
      <w:pPr>
        <w:spacing w:line="360" w:lineRule="auto"/>
        <w:ind w:firstLine="709"/>
        <w:jc w:val="center"/>
        <w:rPr>
          <w:b/>
          <w:color w:val="0070C0"/>
          <w:sz w:val="28"/>
          <w:szCs w:val="28"/>
        </w:rPr>
      </w:pPr>
    </w:p>
    <w:p w:rsidR="00563C15" w:rsidRDefault="00563C15" w:rsidP="00F50622">
      <w:pPr>
        <w:spacing w:line="360" w:lineRule="auto"/>
        <w:ind w:firstLine="709"/>
        <w:jc w:val="center"/>
        <w:rPr>
          <w:b/>
          <w:color w:val="0070C0"/>
          <w:sz w:val="28"/>
          <w:szCs w:val="28"/>
        </w:rPr>
      </w:pPr>
    </w:p>
    <w:p w:rsidR="00563C15" w:rsidRDefault="00563C15" w:rsidP="00F50622">
      <w:pPr>
        <w:spacing w:line="360" w:lineRule="auto"/>
        <w:ind w:firstLine="709"/>
        <w:jc w:val="center"/>
        <w:rPr>
          <w:b/>
          <w:sz w:val="28"/>
          <w:szCs w:val="28"/>
        </w:rPr>
      </w:pPr>
    </w:p>
    <w:p w:rsidR="00563C15" w:rsidRDefault="00563C15" w:rsidP="00563C15">
      <w:pPr>
        <w:pStyle w:val="3"/>
        <w:spacing w:before="0" w:line="36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lastRenderedPageBreak/>
        <w:t>Объекты  нефтегазодобывающей промышленности</w:t>
      </w:r>
    </w:p>
    <w:p w:rsidR="00563C15" w:rsidRPr="00563C15" w:rsidRDefault="00563C15" w:rsidP="00F50622">
      <w:pPr>
        <w:spacing w:line="360" w:lineRule="auto"/>
        <w:ind w:firstLine="709"/>
        <w:jc w:val="center"/>
        <w:rPr>
          <w:b/>
          <w:sz w:val="28"/>
          <w:szCs w:val="28"/>
        </w:rPr>
      </w:pPr>
    </w:p>
    <w:p w:rsidR="00563C15" w:rsidRDefault="00F50622" w:rsidP="00F50622">
      <w:pPr>
        <w:spacing w:line="360" w:lineRule="auto"/>
        <w:ind w:firstLine="709"/>
        <w:jc w:val="both"/>
        <w:rPr>
          <w:sz w:val="28"/>
          <w:szCs w:val="28"/>
        </w:rPr>
      </w:pPr>
      <w:r w:rsidRPr="00F50622">
        <w:rPr>
          <w:sz w:val="28"/>
          <w:szCs w:val="28"/>
        </w:rPr>
        <w:t>Под надзором находятся 2</w:t>
      </w:r>
      <w:r w:rsidR="00A439A4">
        <w:rPr>
          <w:sz w:val="28"/>
          <w:szCs w:val="28"/>
        </w:rPr>
        <w:t>5</w:t>
      </w:r>
      <w:r w:rsidRPr="00F50622">
        <w:rPr>
          <w:sz w:val="28"/>
          <w:szCs w:val="28"/>
        </w:rPr>
        <w:t xml:space="preserve"> организации, работающие на территории Томской (</w:t>
      </w:r>
      <w:r w:rsidR="00A439A4">
        <w:rPr>
          <w:sz w:val="28"/>
          <w:szCs w:val="28"/>
        </w:rPr>
        <w:t>21</w:t>
      </w:r>
      <w:r w:rsidRPr="00F50622">
        <w:rPr>
          <w:sz w:val="28"/>
          <w:szCs w:val="28"/>
        </w:rPr>
        <w:t>), Омской (</w:t>
      </w:r>
      <w:r w:rsidR="00A439A4">
        <w:rPr>
          <w:sz w:val="28"/>
          <w:szCs w:val="28"/>
        </w:rPr>
        <w:t>2</w:t>
      </w:r>
      <w:r w:rsidRPr="00F50622">
        <w:rPr>
          <w:sz w:val="28"/>
          <w:szCs w:val="28"/>
        </w:rPr>
        <w:t>), Новосибирской (</w:t>
      </w:r>
      <w:r w:rsidR="00A439A4">
        <w:rPr>
          <w:sz w:val="28"/>
          <w:szCs w:val="28"/>
        </w:rPr>
        <w:t>1</w:t>
      </w:r>
      <w:r w:rsidRPr="00F50622">
        <w:rPr>
          <w:sz w:val="28"/>
          <w:szCs w:val="28"/>
        </w:rPr>
        <w:t xml:space="preserve">) и Кемеровской (1) областей. </w:t>
      </w:r>
    </w:p>
    <w:p w:rsidR="00F50622" w:rsidRDefault="00F50622" w:rsidP="00F50622">
      <w:pPr>
        <w:spacing w:line="360" w:lineRule="auto"/>
        <w:ind w:firstLine="709"/>
        <w:jc w:val="both"/>
        <w:rPr>
          <w:sz w:val="28"/>
          <w:szCs w:val="28"/>
        </w:rPr>
      </w:pPr>
      <w:r w:rsidRPr="00F50622">
        <w:rPr>
          <w:sz w:val="28"/>
          <w:szCs w:val="28"/>
        </w:rPr>
        <w:t xml:space="preserve"> </w:t>
      </w:r>
      <w:proofErr w:type="gramStart"/>
      <w:r w:rsidRPr="00F50622">
        <w:rPr>
          <w:sz w:val="28"/>
          <w:szCs w:val="28"/>
        </w:rPr>
        <w:t xml:space="preserve">Число поднадзорных объектов составляет </w:t>
      </w:r>
      <w:r w:rsidR="00A439A4">
        <w:rPr>
          <w:sz w:val="28"/>
          <w:szCs w:val="28"/>
        </w:rPr>
        <w:t>315</w:t>
      </w:r>
      <w:r w:rsidRPr="00F50622">
        <w:rPr>
          <w:sz w:val="28"/>
          <w:szCs w:val="28"/>
        </w:rPr>
        <w:t xml:space="preserve"> (1 класса – 2</w:t>
      </w:r>
      <w:r w:rsidR="00A439A4">
        <w:rPr>
          <w:sz w:val="28"/>
          <w:szCs w:val="28"/>
        </w:rPr>
        <w:t>9</w:t>
      </w:r>
      <w:r w:rsidRPr="00F50622">
        <w:rPr>
          <w:sz w:val="28"/>
          <w:szCs w:val="28"/>
        </w:rPr>
        <w:t xml:space="preserve">, 2 класса – </w:t>
      </w:r>
      <w:r w:rsidR="00A439A4">
        <w:rPr>
          <w:sz w:val="28"/>
          <w:szCs w:val="28"/>
        </w:rPr>
        <w:t>47</w:t>
      </w:r>
      <w:r w:rsidRPr="00F50622">
        <w:rPr>
          <w:sz w:val="28"/>
          <w:szCs w:val="28"/>
        </w:rPr>
        <w:t xml:space="preserve">, 3 класса – </w:t>
      </w:r>
      <w:r w:rsidR="00A439A4">
        <w:rPr>
          <w:sz w:val="28"/>
          <w:szCs w:val="28"/>
        </w:rPr>
        <w:t>230</w:t>
      </w:r>
      <w:r w:rsidRPr="00F50622">
        <w:rPr>
          <w:sz w:val="28"/>
          <w:szCs w:val="28"/>
        </w:rPr>
        <w:t xml:space="preserve">, 4 класса – </w:t>
      </w:r>
      <w:r w:rsidR="00A439A4">
        <w:rPr>
          <w:sz w:val="28"/>
          <w:szCs w:val="28"/>
        </w:rPr>
        <w:t>9</w:t>
      </w:r>
      <w:r w:rsidRPr="00F50622">
        <w:rPr>
          <w:sz w:val="28"/>
          <w:szCs w:val="28"/>
        </w:rPr>
        <w:t xml:space="preserve">), в том числе: </w:t>
      </w:r>
      <w:r w:rsidR="00A439A4">
        <w:rPr>
          <w:sz w:val="28"/>
          <w:szCs w:val="28"/>
        </w:rPr>
        <w:t>89</w:t>
      </w:r>
      <w:r w:rsidRPr="00F50622">
        <w:rPr>
          <w:sz w:val="28"/>
          <w:szCs w:val="28"/>
        </w:rPr>
        <w:t xml:space="preserve"> - фондов скважин, в которые входит 5182 скважины всех категорий; 1</w:t>
      </w:r>
      <w:r w:rsidR="00A439A4">
        <w:rPr>
          <w:sz w:val="28"/>
          <w:szCs w:val="28"/>
        </w:rPr>
        <w:t>7</w:t>
      </w:r>
      <w:r w:rsidRPr="00F50622">
        <w:rPr>
          <w:sz w:val="28"/>
          <w:szCs w:val="28"/>
        </w:rPr>
        <w:t xml:space="preserve"> - участков ведения буровых работ, в которые входит - </w:t>
      </w:r>
      <w:r w:rsidR="00A439A4">
        <w:rPr>
          <w:sz w:val="28"/>
          <w:szCs w:val="28"/>
        </w:rPr>
        <w:t>53</w:t>
      </w:r>
      <w:r w:rsidRPr="00F50622">
        <w:rPr>
          <w:sz w:val="28"/>
          <w:szCs w:val="28"/>
        </w:rPr>
        <w:t xml:space="preserve"> буровых установок; 3</w:t>
      </w:r>
      <w:r w:rsidR="00A439A4">
        <w:rPr>
          <w:sz w:val="28"/>
          <w:szCs w:val="28"/>
        </w:rPr>
        <w:t>0</w:t>
      </w:r>
      <w:r w:rsidRPr="00F50622">
        <w:rPr>
          <w:sz w:val="28"/>
          <w:szCs w:val="28"/>
        </w:rPr>
        <w:t xml:space="preserve"> - участок предварительной подготовки нефти;  1</w:t>
      </w:r>
      <w:r w:rsidR="00A439A4">
        <w:rPr>
          <w:sz w:val="28"/>
          <w:szCs w:val="28"/>
        </w:rPr>
        <w:t>1</w:t>
      </w:r>
      <w:r w:rsidRPr="00F50622">
        <w:rPr>
          <w:sz w:val="28"/>
          <w:szCs w:val="28"/>
        </w:rPr>
        <w:t xml:space="preserve"> - площадок дожимных насосных станций;</w:t>
      </w:r>
      <w:proofErr w:type="gramEnd"/>
      <w:r w:rsidRPr="00F50622">
        <w:rPr>
          <w:sz w:val="28"/>
          <w:szCs w:val="28"/>
        </w:rPr>
        <w:t xml:space="preserve"> 2</w:t>
      </w:r>
      <w:r w:rsidR="00A439A4">
        <w:rPr>
          <w:sz w:val="28"/>
          <w:szCs w:val="28"/>
        </w:rPr>
        <w:t>4</w:t>
      </w:r>
      <w:r w:rsidRPr="00F50622">
        <w:rPr>
          <w:sz w:val="28"/>
          <w:szCs w:val="28"/>
        </w:rPr>
        <w:t xml:space="preserve"> - пунктов подготовки и сбора нефти, </w:t>
      </w:r>
      <w:r w:rsidR="00A439A4">
        <w:rPr>
          <w:sz w:val="28"/>
          <w:szCs w:val="28"/>
        </w:rPr>
        <w:t>76</w:t>
      </w:r>
      <w:r w:rsidRPr="00F50622">
        <w:rPr>
          <w:sz w:val="28"/>
          <w:szCs w:val="28"/>
        </w:rPr>
        <w:t xml:space="preserve"> - промысловых (межпромысловых) трубопроводов, </w:t>
      </w:r>
      <w:r w:rsidR="00A439A4">
        <w:rPr>
          <w:sz w:val="28"/>
          <w:szCs w:val="28"/>
        </w:rPr>
        <w:t>5</w:t>
      </w:r>
      <w:r w:rsidRPr="00F50622">
        <w:rPr>
          <w:sz w:val="28"/>
          <w:szCs w:val="28"/>
        </w:rPr>
        <w:t xml:space="preserve"> - Участков комплексной подготовки газа, </w:t>
      </w:r>
      <w:r w:rsidR="00093087">
        <w:rPr>
          <w:sz w:val="28"/>
          <w:szCs w:val="28"/>
        </w:rPr>
        <w:t>4</w:t>
      </w:r>
      <w:r w:rsidRPr="00F50622">
        <w:rPr>
          <w:sz w:val="28"/>
          <w:szCs w:val="28"/>
        </w:rPr>
        <w:t xml:space="preserve"> - резервуарных парков. 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объектов. Специализированные предприятия осуществляют деятельность по изготовлению технических устройств (6), монтажу и наладке технических устройств (4), обслуживанию и ремонту технических устройств (6), проведению экспертизы промышленной безопасности (4), подготовке в области промышленной безопасности (9), подготовке специалистов сварочного производства (1).</w:t>
      </w:r>
    </w:p>
    <w:p w:rsidR="00F50622" w:rsidRPr="00F50622" w:rsidRDefault="00F50622" w:rsidP="00F50622">
      <w:pPr>
        <w:spacing w:line="360" w:lineRule="auto"/>
        <w:ind w:firstLine="709"/>
        <w:jc w:val="both"/>
        <w:rPr>
          <w:sz w:val="28"/>
          <w:szCs w:val="28"/>
        </w:rPr>
      </w:pPr>
      <w:r w:rsidRPr="00F50622">
        <w:rPr>
          <w:sz w:val="28"/>
          <w:szCs w:val="28"/>
        </w:rPr>
        <w:t xml:space="preserve">  </w:t>
      </w:r>
      <w:r w:rsidR="00563C15">
        <w:rPr>
          <w:sz w:val="28"/>
          <w:szCs w:val="28"/>
        </w:rPr>
        <w:t>В</w:t>
      </w:r>
      <w:r w:rsidRPr="00F50622">
        <w:rPr>
          <w:sz w:val="28"/>
          <w:szCs w:val="28"/>
        </w:rPr>
        <w:t xml:space="preserve"> 201</w:t>
      </w:r>
      <w:r w:rsidR="00093087">
        <w:rPr>
          <w:sz w:val="28"/>
          <w:szCs w:val="28"/>
        </w:rPr>
        <w:t>8</w:t>
      </w:r>
      <w:r w:rsidRPr="00F50622">
        <w:rPr>
          <w:sz w:val="28"/>
          <w:szCs w:val="28"/>
        </w:rPr>
        <w:t xml:space="preserve"> год</w:t>
      </w:r>
      <w:r w:rsidR="00563C15">
        <w:rPr>
          <w:sz w:val="28"/>
          <w:szCs w:val="28"/>
        </w:rPr>
        <w:t xml:space="preserve">у </w:t>
      </w:r>
      <w:r w:rsidRPr="00F50622">
        <w:rPr>
          <w:sz w:val="28"/>
          <w:szCs w:val="28"/>
        </w:rPr>
        <w:t xml:space="preserve"> провед</w:t>
      </w:r>
      <w:r w:rsidR="00093087">
        <w:rPr>
          <w:sz w:val="28"/>
          <w:szCs w:val="28"/>
        </w:rPr>
        <w:t>ено 48</w:t>
      </w:r>
      <w:r w:rsidRPr="00F50622">
        <w:rPr>
          <w:sz w:val="28"/>
          <w:szCs w:val="28"/>
        </w:rPr>
        <w:t xml:space="preserve"> провер</w:t>
      </w:r>
      <w:r w:rsidR="00093087">
        <w:rPr>
          <w:sz w:val="28"/>
          <w:szCs w:val="28"/>
        </w:rPr>
        <w:t>ок</w:t>
      </w:r>
      <w:r w:rsidRPr="00F50622">
        <w:rPr>
          <w:sz w:val="28"/>
          <w:szCs w:val="28"/>
        </w:rPr>
        <w:t xml:space="preserve"> (за аналогичный период 201</w:t>
      </w:r>
      <w:r w:rsidR="00093087">
        <w:rPr>
          <w:sz w:val="28"/>
          <w:szCs w:val="28"/>
        </w:rPr>
        <w:t>7</w:t>
      </w:r>
      <w:r w:rsidRPr="00F50622">
        <w:rPr>
          <w:sz w:val="28"/>
          <w:szCs w:val="28"/>
        </w:rPr>
        <w:t xml:space="preserve"> г. - </w:t>
      </w:r>
      <w:r w:rsidR="00093087">
        <w:rPr>
          <w:sz w:val="28"/>
          <w:szCs w:val="28"/>
        </w:rPr>
        <w:t xml:space="preserve">51 проверок), </w:t>
      </w:r>
      <w:r w:rsidRPr="00F50622">
        <w:rPr>
          <w:sz w:val="28"/>
          <w:szCs w:val="28"/>
        </w:rPr>
        <w:t>выявлено 1</w:t>
      </w:r>
      <w:r w:rsidR="00093087">
        <w:rPr>
          <w:sz w:val="28"/>
          <w:szCs w:val="28"/>
        </w:rPr>
        <w:t>74</w:t>
      </w:r>
      <w:r w:rsidRPr="00F50622">
        <w:rPr>
          <w:sz w:val="28"/>
          <w:szCs w:val="28"/>
        </w:rPr>
        <w:t xml:space="preserve"> нарушения (за аналогичный период 201</w:t>
      </w:r>
      <w:r w:rsidR="00093087">
        <w:rPr>
          <w:sz w:val="28"/>
          <w:szCs w:val="28"/>
        </w:rPr>
        <w:t>7</w:t>
      </w:r>
      <w:r w:rsidRPr="00F50622">
        <w:rPr>
          <w:sz w:val="28"/>
          <w:szCs w:val="28"/>
        </w:rPr>
        <w:t xml:space="preserve"> г. – </w:t>
      </w:r>
      <w:r w:rsidR="00093087">
        <w:rPr>
          <w:sz w:val="28"/>
          <w:szCs w:val="28"/>
        </w:rPr>
        <w:t>154</w:t>
      </w:r>
      <w:r w:rsidRPr="00F50622">
        <w:rPr>
          <w:sz w:val="28"/>
          <w:szCs w:val="28"/>
        </w:rPr>
        <w:t xml:space="preserve"> нарушени</w:t>
      </w:r>
      <w:r w:rsidR="00093087">
        <w:rPr>
          <w:sz w:val="28"/>
          <w:szCs w:val="28"/>
        </w:rPr>
        <w:t>я</w:t>
      </w:r>
      <w:r w:rsidRPr="00F50622">
        <w:rPr>
          <w:sz w:val="28"/>
          <w:szCs w:val="28"/>
        </w:rPr>
        <w:t>), назначено 2</w:t>
      </w:r>
      <w:r w:rsidR="00093087">
        <w:rPr>
          <w:sz w:val="28"/>
          <w:szCs w:val="28"/>
        </w:rPr>
        <w:t>8</w:t>
      </w:r>
      <w:r w:rsidRPr="00F50622">
        <w:rPr>
          <w:sz w:val="28"/>
          <w:szCs w:val="28"/>
        </w:rPr>
        <w:t xml:space="preserve"> административных наказания (за аналогичный период 201</w:t>
      </w:r>
      <w:r w:rsidR="00093087">
        <w:rPr>
          <w:sz w:val="28"/>
          <w:szCs w:val="28"/>
        </w:rPr>
        <w:t>7</w:t>
      </w:r>
      <w:r w:rsidRPr="00F50622">
        <w:rPr>
          <w:sz w:val="28"/>
          <w:szCs w:val="28"/>
        </w:rPr>
        <w:t xml:space="preserve"> г. – </w:t>
      </w:r>
      <w:r w:rsidR="00093087">
        <w:rPr>
          <w:sz w:val="28"/>
          <w:szCs w:val="28"/>
        </w:rPr>
        <w:t>24</w:t>
      </w:r>
      <w:r w:rsidRPr="00F50622">
        <w:rPr>
          <w:sz w:val="28"/>
          <w:szCs w:val="28"/>
        </w:rPr>
        <w:t xml:space="preserve"> административных наказаний), в том числе привлечены к административной ответственности в виде штрафа:</w:t>
      </w:r>
    </w:p>
    <w:p w:rsidR="00F50622" w:rsidRPr="00F50622" w:rsidRDefault="00F50622" w:rsidP="00F50622">
      <w:pPr>
        <w:spacing w:line="360" w:lineRule="auto"/>
        <w:ind w:firstLine="709"/>
        <w:jc w:val="both"/>
        <w:rPr>
          <w:sz w:val="28"/>
          <w:szCs w:val="28"/>
        </w:rPr>
      </w:pPr>
      <w:r w:rsidRPr="00F50622">
        <w:rPr>
          <w:sz w:val="28"/>
          <w:szCs w:val="28"/>
        </w:rPr>
        <w:t xml:space="preserve">- </w:t>
      </w:r>
      <w:r w:rsidR="00093087">
        <w:rPr>
          <w:sz w:val="28"/>
          <w:szCs w:val="28"/>
        </w:rPr>
        <w:t>5</w:t>
      </w:r>
      <w:r w:rsidRPr="00F50622">
        <w:rPr>
          <w:sz w:val="28"/>
          <w:szCs w:val="28"/>
        </w:rPr>
        <w:t xml:space="preserve"> юридических лица на сумму  </w:t>
      </w:r>
      <w:r w:rsidR="00093087">
        <w:rPr>
          <w:sz w:val="28"/>
          <w:szCs w:val="28"/>
        </w:rPr>
        <w:t>900</w:t>
      </w:r>
      <w:r w:rsidRPr="00F50622">
        <w:rPr>
          <w:sz w:val="28"/>
          <w:szCs w:val="28"/>
        </w:rPr>
        <w:t>,0 тыс. руб. (за 12 мес. 201</w:t>
      </w:r>
      <w:r w:rsidR="00093087">
        <w:rPr>
          <w:sz w:val="28"/>
          <w:szCs w:val="28"/>
        </w:rPr>
        <w:t>7</w:t>
      </w:r>
      <w:r w:rsidRPr="00F50622">
        <w:rPr>
          <w:sz w:val="28"/>
          <w:szCs w:val="28"/>
        </w:rPr>
        <w:t xml:space="preserve"> г. - </w:t>
      </w:r>
      <w:r w:rsidR="00093087">
        <w:rPr>
          <w:sz w:val="28"/>
          <w:szCs w:val="28"/>
        </w:rPr>
        <w:t>4</w:t>
      </w:r>
      <w:r w:rsidRPr="00F50622">
        <w:rPr>
          <w:sz w:val="28"/>
          <w:szCs w:val="28"/>
        </w:rPr>
        <w:t xml:space="preserve"> юр./л. на сумму  </w:t>
      </w:r>
      <w:r w:rsidR="00093087">
        <w:rPr>
          <w:sz w:val="28"/>
          <w:szCs w:val="28"/>
        </w:rPr>
        <w:t>870</w:t>
      </w:r>
      <w:r w:rsidRPr="00F50622">
        <w:rPr>
          <w:sz w:val="28"/>
          <w:szCs w:val="28"/>
        </w:rPr>
        <w:t xml:space="preserve"> тыс. руб.);</w:t>
      </w:r>
    </w:p>
    <w:p w:rsidR="00F50622" w:rsidRPr="00F50622" w:rsidRDefault="00F50622" w:rsidP="00F50622">
      <w:pPr>
        <w:spacing w:line="360" w:lineRule="auto"/>
        <w:ind w:firstLine="709"/>
        <w:jc w:val="both"/>
        <w:rPr>
          <w:sz w:val="28"/>
          <w:szCs w:val="28"/>
        </w:rPr>
      </w:pPr>
      <w:r w:rsidRPr="00F50622">
        <w:rPr>
          <w:sz w:val="28"/>
          <w:szCs w:val="28"/>
        </w:rPr>
        <w:t xml:space="preserve">- </w:t>
      </w:r>
      <w:r w:rsidR="00093087">
        <w:rPr>
          <w:sz w:val="28"/>
          <w:szCs w:val="28"/>
        </w:rPr>
        <w:t>17</w:t>
      </w:r>
      <w:r w:rsidRPr="00F50622">
        <w:rPr>
          <w:sz w:val="28"/>
          <w:szCs w:val="28"/>
        </w:rPr>
        <w:t xml:space="preserve"> должностных лиц на сумму </w:t>
      </w:r>
      <w:r w:rsidR="00093087">
        <w:rPr>
          <w:sz w:val="28"/>
          <w:szCs w:val="28"/>
        </w:rPr>
        <w:t>35</w:t>
      </w:r>
      <w:r w:rsidRPr="00F50622">
        <w:rPr>
          <w:sz w:val="28"/>
          <w:szCs w:val="28"/>
        </w:rPr>
        <w:t>0,0 тыс. руб. (за 12 мес. 201</w:t>
      </w:r>
      <w:r w:rsidR="00093087">
        <w:rPr>
          <w:sz w:val="28"/>
          <w:szCs w:val="28"/>
        </w:rPr>
        <w:t>7</w:t>
      </w:r>
      <w:r w:rsidRPr="00F50622">
        <w:rPr>
          <w:sz w:val="28"/>
          <w:szCs w:val="28"/>
        </w:rPr>
        <w:t xml:space="preserve"> г. - </w:t>
      </w:r>
      <w:r w:rsidR="00093087">
        <w:rPr>
          <w:sz w:val="28"/>
          <w:szCs w:val="28"/>
        </w:rPr>
        <w:t>20</w:t>
      </w:r>
      <w:r w:rsidRPr="00F50622">
        <w:rPr>
          <w:sz w:val="28"/>
          <w:szCs w:val="28"/>
        </w:rPr>
        <w:t xml:space="preserve"> д./л. на сумму  1235,0 тыс. руб.).</w:t>
      </w:r>
    </w:p>
    <w:p w:rsidR="00F50622" w:rsidRDefault="00F50622" w:rsidP="00F50622">
      <w:pPr>
        <w:spacing w:line="360" w:lineRule="auto"/>
        <w:ind w:firstLine="709"/>
        <w:jc w:val="both"/>
        <w:rPr>
          <w:sz w:val="28"/>
          <w:szCs w:val="28"/>
        </w:rPr>
      </w:pPr>
      <w:r w:rsidRPr="00F50622">
        <w:rPr>
          <w:sz w:val="28"/>
          <w:szCs w:val="28"/>
        </w:rPr>
        <w:t>Административных наказаний в виде приостановления деятельности в отношении организаций, эксплуатирующих опасные производственные объекты, на отчетный период 201</w:t>
      </w:r>
      <w:r w:rsidR="00093087">
        <w:rPr>
          <w:sz w:val="28"/>
          <w:szCs w:val="28"/>
        </w:rPr>
        <w:t>8</w:t>
      </w:r>
      <w:r w:rsidRPr="00F50622">
        <w:rPr>
          <w:sz w:val="28"/>
          <w:szCs w:val="28"/>
        </w:rPr>
        <w:t xml:space="preserve"> года и аналогичный период 201</w:t>
      </w:r>
      <w:r w:rsidR="00093087">
        <w:rPr>
          <w:sz w:val="28"/>
          <w:szCs w:val="28"/>
        </w:rPr>
        <w:t>7</w:t>
      </w:r>
      <w:r w:rsidRPr="00F50622">
        <w:rPr>
          <w:sz w:val="28"/>
          <w:szCs w:val="28"/>
        </w:rPr>
        <w:t xml:space="preserve"> года не применялось.</w:t>
      </w:r>
    </w:p>
    <w:p w:rsidR="004944C6" w:rsidRPr="004944C6" w:rsidRDefault="00563C15" w:rsidP="004944C6">
      <w:pPr>
        <w:spacing w:line="360" w:lineRule="auto"/>
        <w:ind w:firstLine="709"/>
        <w:jc w:val="both"/>
        <w:rPr>
          <w:sz w:val="28"/>
          <w:szCs w:val="28"/>
        </w:rPr>
      </w:pPr>
      <w:proofErr w:type="gramStart"/>
      <w:r>
        <w:rPr>
          <w:sz w:val="28"/>
          <w:szCs w:val="28"/>
        </w:rPr>
        <w:lastRenderedPageBreak/>
        <w:t xml:space="preserve">Управлением </w:t>
      </w:r>
      <w:r w:rsidR="004944C6" w:rsidRPr="004944C6">
        <w:rPr>
          <w:sz w:val="28"/>
          <w:szCs w:val="28"/>
        </w:rPr>
        <w:t>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 455 проведен</w:t>
      </w:r>
      <w:r w:rsidR="00093087">
        <w:rPr>
          <w:sz w:val="28"/>
          <w:szCs w:val="28"/>
        </w:rPr>
        <w:t>о</w:t>
      </w:r>
      <w:r w:rsidR="004944C6" w:rsidRPr="004944C6">
        <w:rPr>
          <w:sz w:val="28"/>
          <w:szCs w:val="28"/>
        </w:rPr>
        <w:t xml:space="preserve"> 2</w:t>
      </w:r>
      <w:r w:rsidR="00093087">
        <w:rPr>
          <w:sz w:val="28"/>
          <w:szCs w:val="28"/>
        </w:rPr>
        <w:t>7</w:t>
      </w:r>
      <w:r w:rsidR="004944C6" w:rsidRPr="004944C6">
        <w:rPr>
          <w:sz w:val="28"/>
          <w:szCs w:val="28"/>
        </w:rPr>
        <w:t xml:space="preserve"> провер</w:t>
      </w:r>
      <w:r w:rsidR="00093087">
        <w:rPr>
          <w:sz w:val="28"/>
          <w:szCs w:val="28"/>
        </w:rPr>
        <w:t>ок</w:t>
      </w:r>
      <w:r w:rsidR="004944C6" w:rsidRPr="004944C6">
        <w:rPr>
          <w:sz w:val="28"/>
          <w:szCs w:val="28"/>
        </w:rPr>
        <w:t xml:space="preserve"> опасных производственных объектов нефтегазодобывающей промышленности в режиме постоянного государственного надзора, согласно утвержденных графиков проведения мероприятий в режиме постоянного государственного надзора на 201</w:t>
      </w:r>
      <w:r w:rsidR="00093087">
        <w:rPr>
          <w:sz w:val="28"/>
          <w:szCs w:val="28"/>
        </w:rPr>
        <w:t>8</w:t>
      </w:r>
      <w:r w:rsidR="004944C6" w:rsidRPr="004944C6">
        <w:rPr>
          <w:sz w:val="28"/>
          <w:szCs w:val="28"/>
        </w:rPr>
        <w:t xml:space="preserve"> г., (за аналогичный период 201</w:t>
      </w:r>
      <w:r w:rsidR="00093087">
        <w:rPr>
          <w:sz w:val="28"/>
          <w:szCs w:val="28"/>
        </w:rPr>
        <w:t>7</w:t>
      </w:r>
      <w:r w:rsidR="004944C6" w:rsidRPr="004944C6">
        <w:rPr>
          <w:sz w:val="28"/>
          <w:szCs w:val="28"/>
        </w:rPr>
        <w:t xml:space="preserve">г. - </w:t>
      </w:r>
      <w:r w:rsidR="00093087">
        <w:rPr>
          <w:sz w:val="28"/>
          <w:szCs w:val="28"/>
        </w:rPr>
        <w:t>22</w:t>
      </w:r>
      <w:r w:rsidR="004944C6" w:rsidRPr="004944C6">
        <w:rPr>
          <w:sz w:val="28"/>
          <w:szCs w:val="28"/>
        </w:rPr>
        <w:t xml:space="preserve"> проверк</w:t>
      </w:r>
      <w:r w:rsidR="00093087">
        <w:rPr>
          <w:sz w:val="28"/>
          <w:szCs w:val="28"/>
        </w:rPr>
        <w:t>и</w:t>
      </w:r>
      <w:r w:rsidR="004944C6" w:rsidRPr="004944C6">
        <w:rPr>
          <w:sz w:val="28"/>
          <w:szCs w:val="28"/>
        </w:rPr>
        <w:t>).</w:t>
      </w:r>
      <w:proofErr w:type="gramEnd"/>
      <w:r w:rsidR="004944C6" w:rsidRPr="004944C6">
        <w:rPr>
          <w:sz w:val="28"/>
          <w:szCs w:val="28"/>
        </w:rPr>
        <w:t xml:space="preserve"> Выявлено </w:t>
      </w:r>
      <w:r w:rsidR="00093087">
        <w:rPr>
          <w:sz w:val="28"/>
          <w:szCs w:val="28"/>
        </w:rPr>
        <w:t>13</w:t>
      </w:r>
      <w:r w:rsidR="004944C6" w:rsidRPr="004944C6">
        <w:rPr>
          <w:sz w:val="28"/>
          <w:szCs w:val="28"/>
        </w:rPr>
        <w:t xml:space="preserve"> нарушение требований промышленной безопасности (за аналогичный период 201</w:t>
      </w:r>
      <w:r w:rsidR="00093087">
        <w:rPr>
          <w:sz w:val="28"/>
          <w:szCs w:val="28"/>
        </w:rPr>
        <w:t>7</w:t>
      </w:r>
      <w:r w:rsidR="004944C6" w:rsidRPr="004944C6">
        <w:rPr>
          <w:sz w:val="28"/>
          <w:szCs w:val="28"/>
        </w:rPr>
        <w:t xml:space="preserve"> г. – выявлено </w:t>
      </w:r>
      <w:r w:rsidR="00093087">
        <w:rPr>
          <w:sz w:val="28"/>
          <w:szCs w:val="28"/>
        </w:rPr>
        <w:t>13</w:t>
      </w:r>
      <w:r w:rsidR="004944C6" w:rsidRPr="004944C6">
        <w:rPr>
          <w:sz w:val="28"/>
          <w:szCs w:val="28"/>
        </w:rPr>
        <w:t xml:space="preserve"> нарушений), за которые привлечены к административной ответственности в виде штрафа:</w:t>
      </w:r>
    </w:p>
    <w:p w:rsidR="004944C6" w:rsidRPr="004944C6" w:rsidRDefault="004944C6" w:rsidP="004944C6">
      <w:pPr>
        <w:spacing w:line="360" w:lineRule="auto"/>
        <w:ind w:firstLine="709"/>
        <w:jc w:val="both"/>
        <w:rPr>
          <w:sz w:val="28"/>
          <w:szCs w:val="28"/>
        </w:rPr>
      </w:pPr>
      <w:r w:rsidRPr="004944C6">
        <w:rPr>
          <w:sz w:val="28"/>
          <w:szCs w:val="28"/>
        </w:rPr>
        <w:t xml:space="preserve">-  </w:t>
      </w:r>
      <w:r w:rsidR="00093087">
        <w:rPr>
          <w:sz w:val="28"/>
          <w:szCs w:val="28"/>
        </w:rPr>
        <w:t>юридическое лицо не привлекалось</w:t>
      </w:r>
      <w:r w:rsidRPr="004944C6">
        <w:rPr>
          <w:sz w:val="28"/>
          <w:szCs w:val="28"/>
        </w:rPr>
        <w:t xml:space="preserve"> (за 12 мес. 201</w:t>
      </w:r>
      <w:r w:rsidR="00093087">
        <w:rPr>
          <w:sz w:val="28"/>
          <w:szCs w:val="28"/>
        </w:rPr>
        <w:t>7</w:t>
      </w:r>
      <w:r w:rsidRPr="004944C6">
        <w:rPr>
          <w:sz w:val="28"/>
          <w:szCs w:val="28"/>
        </w:rPr>
        <w:t xml:space="preserve"> г. – </w:t>
      </w:r>
      <w:r w:rsidR="00093087">
        <w:rPr>
          <w:sz w:val="28"/>
          <w:szCs w:val="28"/>
        </w:rPr>
        <w:t>1</w:t>
      </w:r>
      <w:r w:rsidRPr="004944C6">
        <w:rPr>
          <w:sz w:val="28"/>
          <w:szCs w:val="28"/>
        </w:rPr>
        <w:t xml:space="preserve"> юр./л. на сумму  </w:t>
      </w:r>
      <w:r w:rsidR="00093087">
        <w:rPr>
          <w:sz w:val="28"/>
          <w:szCs w:val="28"/>
        </w:rPr>
        <w:t>200,0 тыс. руб.);</w:t>
      </w:r>
    </w:p>
    <w:p w:rsidR="004944C6" w:rsidRDefault="004944C6" w:rsidP="004944C6">
      <w:pPr>
        <w:spacing w:line="360" w:lineRule="auto"/>
        <w:ind w:firstLine="709"/>
        <w:jc w:val="both"/>
        <w:rPr>
          <w:sz w:val="28"/>
          <w:szCs w:val="28"/>
        </w:rPr>
      </w:pPr>
      <w:r w:rsidRPr="004944C6">
        <w:rPr>
          <w:sz w:val="28"/>
          <w:szCs w:val="28"/>
        </w:rPr>
        <w:t xml:space="preserve">- </w:t>
      </w:r>
      <w:r w:rsidR="00093087">
        <w:rPr>
          <w:sz w:val="28"/>
          <w:szCs w:val="28"/>
        </w:rPr>
        <w:t>2</w:t>
      </w:r>
      <w:r w:rsidRPr="004944C6">
        <w:rPr>
          <w:sz w:val="28"/>
          <w:szCs w:val="28"/>
        </w:rPr>
        <w:t xml:space="preserve"> должностн</w:t>
      </w:r>
      <w:r w:rsidR="00093087">
        <w:rPr>
          <w:sz w:val="28"/>
          <w:szCs w:val="28"/>
        </w:rPr>
        <w:t>ых</w:t>
      </w:r>
      <w:r w:rsidRPr="004944C6">
        <w:rPr>
          <w:sz w:val="28"/>
          <w:szCs w:val="28"/>
        </w:rPr>
        <w:t xml:space="preserve"> лиц</w:t>
      </w:r>
      <w:r w:rsidR="00093087">
        <w:rPr>
          <w:sz w:val="28"/>
          <w:szCs w:val="28"/>
        </w:rPr>
        <w:t>а на сумму  4</w:t>
      </w:r>
      <w:r w:rsidRPr="004944C6">
        <w:rPr>
          <w:sz w:val="28"/>
          <w:szCs w:val="28"/>
        </w:rPr>
        <w:t>0,0 тыс. руб. (за 12 мес. 201</w:t>
      </w:r>
      <w:r w:rsidR="00093087">
        <w:rPr>
          <w:sz w:val="28"/>
          <w:szCs w:val="28"/>
        </w:rPr>
        <w:t>7</w:t>
      </w:r>
      <w:r w:rsidRPr="004944C6">
        <w:rPr>
          <w:sz w:val="28"/>
          <w:szCs w:val="28"/>
        </w:rPr>
        <w:t xml:space="preserve"> г. - </w:t>
      </w:r>
      <w:r w:rsidR="00093087">
        <w:rPr>
          <w:sz w:val="28"/>
          <w:szCs w:val="28"/>
        </w:rPr>
        <w:t>1</w:t>
      </w:r>
      <w:r w:rsidRPr="004944C6">
        <w:rPr>
          <w:sz w:val="28"/>
          <w:szCs w:val="28"/>
        </w:rPr>
        <w:t xml:space="preserve"> д./л. на сумму  </w:t>
      </w:r>
      <w:r w:rsidR="00093087">
        <w:rPr>
          <w:sz w:val="28"/>
          <w:szCs w:val="28"/>
        </w:rPr>
        <w:t>20,0</w:t>
      </w:r>
      <w:r w:rsidRPr="004944C6">
        <w:rPr>
          <w:sz w:val="28"/>
          <w:szCs w:val="28"/>
        </w:rPr>
        <w:t xml:space="preserve"> тыс. руб.).</w:t>
      </w:r>
    </w:p>
    <w:p w:rsidR="00093087" w:rsidRPr="004944C6" w:rsidRDefault="00093087" w:rsidP="004944C6">
      <w:pPr>
        <w:spacing w:line="360" w:lineRule="auto"/>
        <w:ind w:firstLine="709"/>
        <w:jc w:val="both"/>
        <w:rPr>
          <w:sz w:val="28"/>
          <w:szCs w:val="28"/>
        </w:rPr>
      </w:pPr>
      <w:r>
        <w:rPr>
          <w:sz w:val="28"/>
          <w:szCs w:val="28"/>
        </w:rPr>
        <w:t>Вынесено 2 предупреждения в отношении юридических лиц.</w:t>
      </w:r>
    </w:p>
    <w:p w:rsidR="004944C6" w:rsidRPr="004944C6" w:rsidRDefault="004944C6" w:rsidP="004944C6">
      <w:pPr>
        <w:spacing w:line="360" w:lineRule="auto"/>
        <w:ind w:firstLine="709"/>
        <w:jc w:val="both"/>
        <w:rPr>
          <w:sz w:val="28"/>
          <w:szCs w:val="28"/>
        </w:rPr>
      </w:pPr>
      <w:r w:rsidRPr="004944C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4944C6" w:rsidRPr="004944C6" w:rsidRDefault="004944C6" w:rsidP="004944C6">
      <w:pPr>
        <w:spacing w:line="360" w:lineRule="auto"/>
        <w:ind w:firstLine="709"/>
        <w:jc w:val="both"/>
        <w:rPr>
          <w:sz w:val="28"/>
          <w:szCs w:val="28"/>
        </w:rPr>
      </w:pPr>
      <w:r w:rsidRPr="004944C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F50622" w:rsidRDefault="004944C6" w:rsidP="004944C6">
      <w:pPr>
        <w:spacing w:line="360" w:lineRule="auto"/>
        <w:ind w:firstLine="709"/>
        <w:jc w:val="both"/>
        <w:rPr>
          <w:sz w:val="28"/>
          <w:szCs w:val="28"/>
        </w:rPr>
      </w:pPr>
      <w:r w:rsidRPr="004944C6">
        <w:rPr>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w:t>
      </w:r>
    </w:p>
    <w:p w:rsidR="009B6F09" w:rsidRDefault="009B6F09" w:rsidP="009B6F09">
      <w:pPr>
        <w:pStyle w:val="3"/>
        <w:spacing w:before="0" w:line="36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lastRenderedPageBreak/>
        <w:t>Объекты магистрального трубопроводного транспорта</w:t>
      </w:r>
    </w:p>
    <w:p w:rsidR="004944C6" w:rsidRPr="004944C6" w:rsidRDefault="004944C6" w:rsidP="004944C6">
      <w:pPr>
        <w:spacing w:line="360" w:lineRule="auto"/>
        <w:ind w:firstLine="709"/>
        <w:jc w:val="center"/>
        <w:rPr>
          <w:b/>
          <w:sz w:val="28"/>
          <w:szCs w:val="28"/>
        </w:rPr>
      </w:pPr>
    </w:p>
    <w:p w:rsidR="004944C6" w:rsidRPr="004944C6" w:rsidRDefault="009B6F09" w:rsidP="004944C6">
      <w:pPr>
        <w:spacing w:line="360" w:lineRule="auto"/>
        <w:ind w:firstLine="709"/>
        <w:jc w:val="both"/>
        <w:rPr>
          <w:sz w:val="28"/>
          <w:szCs w:val="28"/>
        </w:rPr>
      </w:pPr>
      <w:r>
        <w:rPr>
          <w:sz w:val="28"/>
          <w:szCs w:val="28"/>
        </w:rPr>
        <w:t>Управление</w:t>
      </w:r>
      <w:r w:rsidR="004944C6" w:rsidRPr="004944C6">
        <w:rPr>
          <w:sz w:val="28"/>
          <w:szCs w:val="28"/>
        </w:rPr>
        <w:t xml:space="preserve"> осуществляет надзор за опасными производственными объектами (далее ОПО)  магистрального трубопроводного транспорта, эксплуатируемыми на следующих территориях: </w:t>
      </w:r>
      <w:proofErr w:type="gramStart"/>
      <w:r w:rsidR="004944C6" w:rsidRPr="004944C6">
        <w:rPr>
          <w:sz w:val="28"/>
          <w:szCs w:val="28"/>
        </w:rPr>
        <w:t>Омской, Новосибирской, Томской, Тюменской, Кемеровской, Иркутской и Амурской областях, Алтайского и Красноярского краёв, Республики САХА (Якутия) и Республики Алтай.</w:t>
      </w:r>
      <w:proofErr w:type="gramEnd"/>
      <w:r w:rsidR="004944C6" w:rsidRPr="004944C6">
        <w:rPr>
          <w:sz w:val="28"/>
          <w:szCs w:val="28"/>
        </w:rPr>
        <w:t xml:space="preserve"> Эксплуатацию ОПО осуществляет </w:t>
      </w:r>
      <w:r w:rsidR="001661D0">
        <w:rPr>
          <w:sz w:val="28"/>
          <w:szCs w:val="28"/>
        </w:rPr>
        <w:t>18</w:t>
      </w:r>
      <w:r w:rsidR="004944C6" w:rsidRPr="004944C6">
        <w:rPr>
          <w:sz w:val="28"/>
          <w:szCs w:val="28"/>
        </w:rPr>
        <w:t xml:space="preserve"> организация на основании соответствующих лицензий. </w:t>
      </w:r>
    </w:p>
    <w:p w:rsidR="004944C6" w:rsidRDefault="004944C6" w:rsidP="004944C6">
      <w:pPr>
        <w:spacing w:line="360" w:lineRule="auto"/>
        <w:ind w:firstLine="709"/>
        <w:jc w:val="both"/>
        <w:rPr>
          <w:sz w:val="28"/>
          <w:szCs w:val="28"/>
        </w:rPr>
      </w:pPr>
      <w:r w:rsidRPr="004944C6">
        <w:rPr>
          <w:sz w:val="28"/>
          <w:szCs w:val="28"/>
        </w:rPr>
        <w:t>Под надзором отдела 2</w:t>
      </w:r>
      <w:r w:rsidR="001661D0">
        <w:rPr>
          <w:sz w:val="28"/>
          <w:szCs w:val="28"/>
        </w:rPr>
        <w:t>54</w:t>
      </w:r>
      <w:r w:rsidRPr="004944C6">
        <w:rPr>
          <w:sz w:val="28"/>
          <w:szCs w:val="28"/>
        </w:rPr>
        <w:t xml:space="preserve"> ОПО магистральн</w:t>
      </w:r>
      <w:r>
        <w:rPr>
          <w:sz w:val="28"/>
          <w:szCs w:val="28"/>
        </w:rPr>
        <w:t>ого трубопроводного транспорта:</w:t>
      </w:r>
    </w:p>
    <w:p w:rsidR="004944C6" w:rsidRDefault="001661D0" w:rsidP="004944C6">
      <w:pPr>
        <w:spacing w:line="360" w:lineRule="auto"/>
        <w:ind w:firstLine="709"/>
        <w:jc w:val="both"/>
        <w:rPr>
          <w:sz w:val="28"/>
          <w:szCs w:val="28"/>
        </w:rPr>
      </w:pPr>
      <w:r>
        <w:rPr>
          <w:sz w:val="28"/>
          <w:szCs w:val="28"/>
        </w:rPr>
        <w:t>1 класса - 51</w:t>
      </w:r>
      <w:r w:rsidR="004944C6">
        <w:rPr>
          <w:sz w:val="28"/>
          <w:szCs w:val="28"/>
        </w:rPr>
        <w:t xml:space="preserve"> ОПО;</w:t>
      </w:r>
    </w:p>
    <w:p w:rsidR="004944C6" w:rsidRDefault="001661D0" w:rsidP="004944C6">
      <w:pPr>
        <w:spacing w:line="360" w:lineRule="auto"/>
        <w:ind w:firstLine="709"/>
        <w:jc w:val="both"/>
        <w:rPr>
          <w:sz w:val="28"/>
          <w:szCs w:val="28"/>
        </w:rPr>
      </w:pPr>
      <w:r>
        <w:rPr>
          <w:sz w:val="28"/>
          <w:szCs w:val="28"/>
        </w:rPr>
        <w:t>2 класса - 169</w:t>
      </w:r>
      <w:r w:rsidR="004944C6">
        <w:rPr>
          <w:sz w:val="28"/>
          <w:szCs w:val="28"/>
        </w:rPr>
        <w:t xml:space="preserve"> ОПО;  </w:t>
      </w:r>
    </w:p>
    <w:p w:rsidR="004944C6" w:rsidRDefault="001661D0" w:rsidP="004944C6">
      <w:pPr>
        <w:spacing w:line="360" w:lineRule="auto"/>
        <w:ind w:firstLine="709"/>
        <w:jc w:val="both"/>
        <w:rPr>
          <w:sz w:val="28"/>
          <w:szCs w:val="28"/>
        </w:rPr>
      </w:pPr>
      <w:r>
        <w:rPr>
          <w:sz w:val="28"/>
          <w:szCs w:val="28"/>
        </w:rPr>
        <w:t>3 класса – 18</w:t>
      </w:r>
      <w:r w:rsidR="004944C6">
        <w:rPr>
          <w:sz w:val="28"/>
          <w:szCs w:val="28"/>
        </w:rPr>
        <w:t xml:space="preserve"> ОПО;</w:t>
      </w:r>
    </w:p>
    <w:p w:rsidR="004944C6" w:rsidRPr="004944C6" w:rsidRDefault="004944C6" w:rsidP="004944C6">
      <w:pPr>
        <w:spacing w:line="360" w:lineRule="auto"/>
        <w:ind w:firstLine="709"/>
        <w:jc w:val="both"/>
        <w:rPr>
          <w:sz w:val="28"/>
          <w:szCs w:val="28"/>
        </w:rPr>
      </w:pPr>
      <w:r w:rsidRPr="004944C6">
        <w:rPr>
          <w:sz w:val="28"/>
          <w:szCs w:val="28"/>
        </w:rPr>
        <w:t xml:space="preserve">4 класса – 16 ОПО (АГНКС). </w:t>
      </w:r>
    </w:p>
    <w:p w:rsidR="004944C6" w:rsidRPr="004944C6" w:rsidRDefault="004944C6" w:rsidP="004944C6">
      <w:pPr>
        <w:spacing w:line="360" w:lineRule="auto"/>
        <w:ind w:firstLine="709"/>
        <w:jc w:val="both"/>
        <w:rPr>
          <w:sz w:val="28"/>
          <w:szCs w:val="28"/>
        </w:rPr>
      </w:pPr>
      <w:r w:rsidRPr="004944C6">
        <w:rPr>
          <w:sz w:val="28"/>
          <w:szCs w:val="28"/>
        </w:rPr>
        <w:t xml:space="preserve">Общая протяженность поднадзорных отделу систем трубопроводов составляет 17630 км. По назначению магистральные трубопроводы распределяются следующим образом: </w:t>
      </w:r>
    </w:p>
    <w:p w:rsidR="004944C6" w:rsidRPr="004944C6" w:rsidRDefault="004944C6" w:rsidP="004944C6">
      <w:pPr>
        <w:spacing w:line="360" w:lineRule="auto"/>
        <w:ind w:firstLine="709"/>
        <w:jc w:val="both"/>
        <w:rPr>
          <w:sz w:val="28"/>
          <w:szCs w:val="28"/>
        </w:rPr>
      </w:pPr>
      <w:r w:rsidRPr="004944C6">
        <w:rPr>
          <w:sz w:val="28"/>
          <w:szCs w:val="28"/>
        </w:rPr>
        <w:t>- магистральные газопроводы – 5 335 км;</w:t>
      </w:r>
    </w:p>
    <w:p w:rsidR="004944C6" w:rsidRPr="004944C6" w:rsidRDefault="004944C6" w:rsidP="004944C6">
      <w:pPr>
        <w:spacing w:line="360" w:lineRule="auto"/>
        <w:ind w:firstLine="709"/>
        <w:jc w:val="both"/>
        <w:rPr>
          <w:sz w:val="28"/>
          <w:szCs w:val="28"/>
        </w:rPr>
      </w:pPr>
      <w:r w:rsidRPr="004944C6">
        <w:rPr>
          <w:sz w:val="28"/>
          <w:szCs w:val="28"/>
        </w:rPr>
        <w:t>- магистральные нефтепроводы – 11261 км;</w:t>
      </w:r>
    </w:p>
    <w:p w:rsidR="004944C6" w:rsidRPr="004944C6" w:rsidRDefault="004944C6" w:rsidP="004944C6">
      <w:pPr>
        <w:spacing w:line="360" w:lineRule="auto"/>
        <w:ind w:firstLine="709"/>
        <w:jc w:val="both"/>
        <w:rPr>
          <w:sz w:val="28"/>
          <w:szCs w:val="28"/>
        </w:rPr>
      </w:pPr>
      <w:r w:rsidRPr="004944C6">
        <w:rPr>
          <w:sz w:val="28"/>
          <w:szCs w:val="28"/>
        </w:rPr>
        <w:t>- магистральные нефтепродуктопроводы – 1034 км.</w:t>
      </w:r>
    </w:p>
    <w:p w:rsidR="004944C6" w:rsidRPr="004944C6" w:rsidRDefault="004944C6" w:rsidP="004944C6">
      <w:pPr>
        <w:spacing w:line="360" w:lineRule="auto"/>
        <w:ind w:firstLine="709"/>
        <w:jc w:val="both"/>
        <w:rPr>
          <w:sz w:val="28"/>
          <w:szCs w:val="28"/>
        </w:rPr>
      </w:pPr>
      <w:r w:rsidRPr="004944C6">
        <w:rPr>
          <w:sz w:val="28"/>
          <w:szCs w:val="28"/>
        </w:rPr>
        <w:t>В состав поднадзорных объектов магистрального трубопроводного транспорта входят следующие площадочные объекты:</w:t>
      </w:r>
    </w:p>
    <w:p w:rsidR="004944C6" w:rsidRPr="004944C6" w:rsidRDefault="004944C6" w:rsidP="004944C6">
      <w:pPr>
        <w:spacing w:line="360" w:lineRule="auto"/>
        <w:ind w:firstLine="709"/>
        <w:jc w:val="both"/>
        <w:rPr>
          <w:sz w:val="28"/>
          <w:szCs w:val="28"/>
        </w:rPr>
      </w:pPr>
      <w:r w:rsidRPr="004944C6">
        <w:rPr>
          <w:sz w:val="28"/>
          <w:szCs w:val="28"/>
        </w:rPr>
        <w:t>- 1</w:t>
      </w:r>
      <w:r w:rsidR="001661D0">
        <w:rPr>
          <w:sz w:val="28"/>
          <w:szCs w:val="28"/>
        </w:rPr>
        <w:t>5</w:t>
      </w:r>
      <w:r w:rsidRPr="004944C6">
        <w:rPr>
          <w:sz w:val="28"/>
          <w:szCs w:val="28"/>
        </w:rPr>
        <w:t xml:space="preserve"> участков магистрального газопров</w:t>
      </w:r>
      <w:r w:rsidR="001661D0">
        <w:rPr>
          <w:sz w:val="28"/>
          <w:szCs w:val="28"/>
        </w:rPr>
        <w:t>ода (1 класса – 11</w:t>
      </w:r>
      <w:r w:rsidRPr="004944C6">
        <w:rPr>
          <w:sz w:val="28"/>
          <w:szCs w:val="28"/>
        </w:rPr>
        <w:t>; 3 класса – 4);</w:t>
      </w:r>
    </w:p>
    <w:p w:rsidR="004944C6" w:rsidRPr="004944C6" w:rsidRDefault="004944C6" w:rsidP="004944C6">
      <w:pPr>
        <w:spacing w:line="360" w:lineRule="auto"/>
        <w:ind w:firstLine="709"/>
        <w:jc w:val="both"/>
        <w:rPr>
          <w:sz w:val="28"/>
          <w:szCs w:val="28"/>
        </w:rPr>
      </w:pPr>
      <w:r w:rsidRPr="004944C6">
        <w:rPr>
          <w:sz w:val="28"/>
          <w:szCs w:val="28"/>
        </w:rPr>
        <w:t>- 1</w:t>
      </w:r>
      <w:r w:rsidR="001661D0">
        <w:rPr>
          <w:sz w:val="28"/>
          <w:szCs w:val="28"/>
        </w:rPr>
        <w:t>7</w:t>
      </w:r>
      <w:r w:rsidRPr="004944C6">
        <w:rPr>
          <w:sz w:val="28"/>
          <w:szCs w:val="28"/>
        </w:rPr>
        <w:t xml:space="preserve"> участков магистрального нефтепровода и нефтепродуктопровода (1 класса – 14; 2 класса –4);</w:t>
      </w:r>
    </w:p>
    <w:p w:rsidR="004944C6" w:rsidRPr="004944C6" w:rsidRDefault="004944C6" w:rsidP="004944C6">
      <w:pPr>
        <w:spacing w:line="360" w:lineRule="auto"/>
        <w:ind w:firstLine="709"/>
        <w:jc w:val="both"/>
        <w:rPr>
          <w:sz w:val="28"/>
          <w:szCs w:val="28"/>
        </w:rPr>
      </w:pPr>
      <w:r w:rsidRPr="004944C6">
        <w:rPr>
          <w:sz w:val="28"/>
          <w:szCs w:val="28"/>
        </w:rPr>
        <w:t>- 8 газоком</w:t>
      </w:r>
      <w:r w:rsidR="001661D0">
        <w:rPr>
          <w:sz w:val="28"/>
          <w:szCs w:val="28"/>
        </w:rPr>
        <w:t>прессорных станций (3 класс</w:t>
      </w:r>
      <w:r w:rsidRPr="004944C6">
        <w:rPr>
          <w:sz w:val="28"/>
          <w:szCs w:val="28"/>
        </w:rPr>
        <w:t>);</w:t>
      </w:r>
    </w:p>
    <w:p w:rsidR="004944C6" w:rsidRPr="004944C6" w:rsidRDefault="004944C6" w:rsidP="004944C6">
      <w:pPr>
        <w:spacing w:line="360" w:lineRule="auto"/>
        <w:ind w:firstLine="709"/>
        <w:jc w:val="both"/>
        <w:rPr>
          <w:sz w:val="28"/>
          <w:szCs w:val="28"/>
        </w:rPr>
      </w:pPr>
      <w:r w:rsidRPr="004944C6">
        <w:rPr>
          <w:sz w:val="28"/>
          <w:szCs w:val="28"/>
        </w:rPr>
        <w:t>- 1</w:t>
      </w:r>
      <w:r w:rsidR="001661D0">
        <w:rPr>
          <w:sz w:val="28"/>
          <w:szCs w:val="28"/>
        </w:rPr>
        <w:t>12</w:t>
      </w:r>
      <w:r w:rsidRPr="004944C6">
        <w:rPr>
          <w:sz w:val="28"/>
          <w:szCs w:val="28"/>
        </w:rPr>
        <w:t xml:space="preserve"> газораспредел</w:t>
      </w:r>
      <w:r w:rsidR="001661D0">
        <w:rPr>
          <w:sz w:val="28"/>
          <w:szCs w:val="28"/>
        </w:rPr>
        <w:t>ительных станций (2 класс</w:t>
      </w:r>
      <w:r w:rsidRPr="004944C6">
        <w:rPr>
          <w:sz w:val="28"/>
          <w:szCs w:val="28"/>
        </w:rPr>
        <w:t>);</w:t>
      </w:r>
    </w:p>
    <w:p w:rsidR="004944C6" w:rsidRPr="004944C6" w:rsidRDefault="004944C6" w:rsidP="004944C6">
      <w:pPr>
        <w:spacing w:line="360" w:lineRule="auto"/>
        <w:ind w:firstLine="709"/>
        <w:jc w:val="both"/>
        <w:rPr>
          <w:sz w:val="28"/>
          <w:szCs w:val="28"/>
        </w:rPr>
      </w:pPr>
      <w:r w:rsidRPr="004944C6">
        <w:rPr>
          <w:sz w:val="28"/>
          <w:szCs w:val="28"/>
        </w:rPr>
        <w:t>- 5</w:t>
      </w:r>
      <w:r w:rsidR="001661D0">
        <w:rPr>
          <w:sz w:val="28"/>
          <w:szCs w:val="28"/>
        </w:rPr>
        <w:t>8</w:t>
      </w:r>
      <w:r w:rsidRPr="004944C6">
        <w:rPr>
          <w:sz w:val="28"/>
          <w:szCs w:val="28"/>
        </w:rPr>
        <w:t xml:space="preserve"> площад</w:t>
      </w:r>
      <w:r w:rsidR="001661D0">
        <w:rPr>
          <w:sz w:val="28"/>
          <w:szCs w:val="28"/>
        </w:rPr>
        <w:t>ок</w:t>
      </w:r>
      <w:r w:rsidRPr="004944C6">
        <w:rPr>
          <w:sz w:val="28"/>
          <w:szCs w:val="28"/>
        </w:rPr>
        <w:t xml:space="preserve"> магистральных насосных станций нефтепроводов и нефте</w:t>
      </w:r>
      <w:r w:rsidR="001661D0">
        <w:rPr>
          <w:sz w:val="28"/>
          <w:szCs w:val="28"/>
        </w:rPr>
        <w:t>продуктопроводов  (1 класса – 17; 2 класса – 38</w:t>
      </w:r>
      <w:r w:rsidRPr="004944C6">
        <w:rPr>
          <w:sz w:val="28"/>
          <w:szCs w:val="28"/>
        </w:rPr>
        <w:t>; 3 класса – 3);</w:t>
      </w:r>
    </w:p>
    <w:p w:rsidR="004944C6" w:rsidRPr="004944C6" w:rsidRDefault="004944C6" w:rsidP="004944C6">
      <w:pPr>
        <w:spacing w:line="360" w:lineRule="auto"/>
        <w:ind w:firstLine="709"/>
        <w:jc w:val="both"/>
        <w:rPr>
          <w:sz w:val="28"/>
          <w:szCs w:val="28"/>
        </w:rPr>
      </w:pPr>
      <w:r w:rsidRPr="004944C6">
        <w:rPr>
          <w:sz w:val="28"/>
          <w:szCs w:val="28"/>
        </w:rPr>
        <w:lastRenderedPageBreak/>
        <w:t>-  23 резервуарных парка нефти и нефтепродуктов (1 класса – 6; 2 класса – 15;  3 класса – 2);</w:t>
      </w:r>
    </w:p>
    <w:p w:rsidR="004944C6" w:rsidRPr="004944C6" w:rsidRDefault="004944C6" w:rsidP="004944C6">
      <w:pPr>
        <w:spacing w:line="360" w:lineRule="auto"/>
        <w:ind w:firstLine="709"/>
        <w:jc w:val="both"/>
        <w:rPr>
          <w:sz w:val="28"/>
          <w:szCs w:val="28"/>
        </w:rPr>
      </w:pPr>
      <w:r w:rsidRPr="004944C6">
        <w:rPr>
          <w:sz w:val="28"/>
          <w:szCs w:val="28"/>
        </w:rPr>
        <w:t>- 17 автомобильных газонаполнительных компрессорных станций (3 класса – 1; 4 класса – 16);</w:t>
      </w:r>
    </w:p>
    <w:p w:rsidR="00F50622" w:rsidRDefault="004944C6" w:rsidP="004944C6">
      <w:pPr>
        <w:spacing w:line="360" w:lineRule="auto"/>
        <w:ind w:firstLine="709"/>
        <w:jc w:val="both"/>
        <w:rPr>
          <w:sz w:val="28"/>
          <w:szCs w:val="28"/>
        </w:rPr>
      </w:pPr>
      <w:r w:rsidRPr="004944C6">
        <w:rPr>
          <w:sz w:val="28"/>
          <w:szCs w:val="28"/>
        </w:rPr>
        <w:t xml:space="preserve">- </w:t>
      </w:r>
      <w:r w:rsidR="001661D0">
        <w:rPr>
          <w:sz w:val="28"/>
          <w:szCs w:val="28"/>
        </w:rPr>
        <w:t>4</w:t>
      </w:r>
      <w:r w:rsidRPr="004944C6">
        <w:rPr>
          <w:sz w:val="28"/>
          <w:szCs w:val="28"/>
        </w:rPr>
        <w:t xml:space="preserve"> площад</w:t>
      </w:r>
      <w:r w:rsidR="001661D0">
        <w:rPr>
          <w:sz w:val="28"/>
          <w:szCs w:val="28"/>
        </w:rPr>
        <w:t>ки</w:t>
      </w:r>
      <w:r w:rsidRPr="004944C6">
        <w:rPr>
          <w:sz w:val="28"/>
          <w:szCs w:val="28"/>
        </w:rPr>
        <w:t xml:space="preserve"> сливо-наливных эста</w:t>
      </w:r>
      <w:r w:rsidR="001661D0">
        <w:rPr>
          <w:sz w:val="28"/>
          <w:szCs w:val="28"/>
        </w:rPr>
        <w:t>кад (1 класса – 3; 2 класса – 1)</w:t>
      </w:r>
    </w:p>
    <w:p w:rsidR="008F0C49" w:rsidRPr="008F0C49" w:rsidRDefault="008F0C49" w:rsidP="008F0C49">
      <w:pPr>
        <w:spacing w:line="360" w:lineRule="auto"/>
        <w:ind w:firstLine="709"/>
        <w:jc w:val="both"/>
        <w:rPr>
          <w:sz w:val="28"/>
          <w:szCs w:val="28"/>
        </w:rPr>
      </w:pPr>
      <w:proofErr w:type="gramStart"/>
      <w:r w:rsidRPr="008F0C49">
        <w:rPr>
          <w:sz w:val="28"/>
          <w:szCs w:val="28"/>
        </w:rPr>
        <w:t>За 2018 год проведено 69 проверок (в 2017 году проведено 97 проверок, включая 23 проверки по государственному строительному надзору): из них 4 плановые проверки и 14 внеплановых проверок: 11 проверок по контролю исполнения ранее выданных предписаний, 3 проверки экспертных организаций с целью исполнения приказа Ростехнадзора от 28.02.2018 № 86 «Об организации проведения внеплановых выездных проверок организаций, имеющих лицензии на осуществление деятельности</w:t>
      </w:r>
      <w:proofErr w:type="gramEnd"/>
      <w:r w:rsidRPr="008F0C49">
        <w:rPr>
          <w:sz w:val="28"/>
          <w:szCs w:val="28"/>
        </w:rPr>
        <w:t xml:space="preserve"> по проведению экспертизы промышленной безопасности», 2 проверки готовности лицензиата к лицензируемому виду деятельности и одна итоговая проверка по государственному строительному надзору на основании извещений об окончании строительства заказчика. В 2018 году инспектора отдела фактически не осуществляли государственный строительный надзор самостоятельно, а приглашались в качестве специалистов в рабочие группы, созданные отделом строительного надзора. Специалисты отдела 13 раз принимали участие в работе таких групп, при этом отдельные акты проверок не оформлялись, т.е. ни проверки, ни выявленные нарушения, ни административные наказания не учитываются по итогам работы (учёт ведется отделом строительного надзора).</w:t>
      </w:r>
    </w:p>
    <w:p w:rsidR="008F0C49" w:rsidRPr="008F0C49" w:rsidRDefault="008F0C49" w:rsidP="008F0C49">
      <w:pPr>
        <w:spacing w:line="360" w:lineRule="auto"/>
        <w:ind w:firstLine="709"/>
        <w:jc w:val="both"/>
        <w:rPr>
          <w:sz w:val="28"/>
          <w:szCs w:val="28"/>
        </w:rPr>
      </w:pPr>
      <w:r w:rsidRPr="008F0C49">
        <w:rPr>
          <w:sz w:val="28"/>
          <w:szCs w:val="28"/>
        </w:rPr>
        <w:t xml:space="preserve">По сравнению с 2017 годом количество проверок по постоянному надзору объектов 1 класса опасности сократилось с 53 до 48 проверок, но при этом количество нарушений увеличилось со 110 до 137 нарушений требований ФЗ, Правил и Норм. В ходе проведенных проверок всего выявлено 295 нарушений, в том числе 118 нарушение требований промышленной безопасности при плановых проверках и 40 нарушений при проверках по контролю исполнения предписаний (2017г. – 377 нарушений: 281 нарушение требований промышленной безопасности и 96 нарушений по государственному строительному надзору). </w:t>
      </w:r>
    </w:p>
    <w:p w:rsidR="008F0C49" w:rsidRPr="008F0C49" w:rsidRDefault="008F0C49" w:rsidP="008F0C49">
      <w:pPr>
        <w:spacing w:line="360" w:lineRule="auto"/>
        <w:ind w:firstLine="709"/>
        <w:jc w:val="both"/>
        <w:rPr>
          <w:sz w:val="28"/>
          <w:szCs w:val="28"/>
        </w:rPr>
      </w:pPr>
      <w:r w:rsidRPr="008F0C49">
        <w:rPr>
          <w:sz w:val="28"/>
          <w:szCs w:val="28"/>
        </w:rPr>
        <w:lastRenderedPageBreak/>
        <w:t xml:space="preserve">Из 11 проверок по контролю исполнения предписаний трижды выявлено неисполнение в установленный срок предписания, юридические и должностные  лица привлечены к административной ответственности.  </w:t>
      </w:r>
    </w:p>
    <w:p w:rsidR="008F0C49" w:rsidRPr="008F0C49" w:rsidRDefault="008F0C49" w:rsidP="008F0C49">
      <w:pPr>
        <w:spacing w:line="360" w:lineRule="auto"/>
        <w:ind w:firstLine="709"/>
        <w:jc w:val="both"/>
        <w:rPr>
          <w:sz w:val="28"/>
          <w:szCs w:val="28"/>
        </w:rPr>
      </w:pPr>
      <w:r w:rsidRPr="008F0C49">
        <w:rPr>
          <w:sz w:val="28"/>
          <w:szCs w:val="28"/>
        </w:rPr>
        <w:t xml:space="preserve">За 2018 год наложено 77 административных штрафов на сумму 2546 тыс. руб. (в 2017 году  наложено 84 административных штрафа на сумму 4107,4  тыс. руб.), в том числе:  </w:t>
      </w:r>
    </w:p>
    <w:p w:rsidR="008F0C49" w:rsidRPr="008F0C49" w:rsidRDefault="008F0C49" w:rsidP="008F0C49">
      <w:pPr>
        <w:spacing w:line="360" w:lineRule="auto"/>
        <w:ind w:firstLine="709"/>
        <w:jc w:val="both"/>
        <w:rPr>
          <w:sz w:val="28"/>
          <w:szCs w:val="28"/>
        </w:rPr>
      </w:pPr>
      <w:r w:rsidRPr="008F0C49">
        <w:rPr>
          <w:sz w:val="28"/>
          <w:szCs w:val="28"/>
        </w:rPr>
        <w:t xml:space="preserve">- по ст. 9.1 ч.1. Кодекса Российской Федерации об административных правонарушениях (КоАП РФ) – оштрафовано 26 должностных и 2 юридических лиц; </w:t>
      </w:r>
    </w:p>
    <w:p w:rsidR="008F0C49" w:rsidRPr="008F0C49" w:rsidRDefault="008F0C49" w:rsidP="008F0C49">
      <w:pPr>
        <w:spacing w:line="360" w:lineRule="auto"/>
        <w:ind w:firstLine="709"/>
        <w:jc w:val="both"/>
        <w:rPr>
          <w:sz w:val="28"/>
          <w:szCs w:val="28"/>
        </w:rPr>
      </w:pPr>
      <w:r w:rsidRPr="008F0C49">
        <w:rPr>
          <w:sz w:val="28"/>
          <w:szCs w:val="28"/>
        </w:rPr>
        <w:t>- по ст.11.20 КоАП РФ – оштрафовано 35 должностных лиц;</w:t>
      </w:r>
    </w:p>
    <w:p w:rsidR="008F0C49" w:rsidRPr="008F0C49" w:rsidRDefault="008F0C49" w:rsidP="008F0C49">
      <w:pPr>
        <w:spacing w:line="360" w:lineRule="auto"/>
        <w:ind w:firstLine="709"/>
        <w:jc w:val="both"/>
        <w:rPr>
          <w:sz w:val="28"/>
          <w:szCs w:val="28"/>
        </w:rPr>
      </w:pPr>
      <w:r w:rsidRPr="008F0C49">
        <w:rPr>
          <w:sz w:val="28"/>
          <w:szCs w:val="28"/>
        </w:rPr>
        <w:t>- по ч.11  ст.19.5 КоАП РФ – оштрафовано 8 должностных и 3 юридических лица;</w:t>
      </w:r>
    </w:p>
    <w:p w:rsidR="008F0C49" w:rsidRPr="008F0C49" w:rsidRDefault="008F0C49" w:rsidP="008F0C49">
      <w:pPr>
        <w:spacing w:line="360" w:lineRule="auto"/>
        <w:ind w:firstLine="709"/>
        <w:jc w:val="both"/>
        <w:rPr>
          <w:sz w:val="28"/>
          <w:szCs w:val="28"/>
        </w:rPr>
      </w:pPr>
      <w:r w:rsidRPr="008F0C49">
        <w:rPr>
          <w:sz w:val="28"/>
          <w:szCs w:val="28"/>
        </w:rPr>
        <w:t>- по статье 9.4 КоАП РФ - оштрафовано 2 должностных лица.</w:t>
      </w:r>
    </w:p>
    <w:p w:rsidR="008F0C49" w:rsidRPr="008F0C49" w:rsidRDefault="008F0C49" w:rsidP="008F0C49">
      <w:pPr>
        <w:spacing w:line="360" w:lineRule="auto"/>
        <w:ind w:firstLine="709"/>
        <w:jc w:val="both"/>
        <w:rPr>
          <w:sz w:val="28"/>
          <w:szCs w:val="28"/>
        </w:rPr>
      </w:pPr>
      <w:r w:rsidRPr="008F0C49">
        <w:rPr>
          <w:sz w:val="28"/>
          <w:szCs w:val="28"/>
        </w:rPr>
        <w:t>При осуществлении проверок объектов АК «</w:t>
      </w:r>
      <w:proofErr w:type="spellStart"/>
      <w:r w:rsidRPr="008F0C49">
        <w:rPr>
          <w:sz w:val="28"/>
          <w:szCs w:val="28"/>
        </w:rPr>
        <w:t>Транснефть</w:t>
      </w:r>
      <w:proofErr w:type="spellEnd"/>
      <w:r w:rsidRPr="008F0C49">
        <w:rPr>
          <w:sz w:val="28"/>
          <w:szCs w:val="28"/>
        </w:rPr>
        <w:t xml:space="preserve">», АО «Газпром» из года в год уменьшается количество нарушений требований промышленной безопасности (на предприятиях созданы системы управления промышленной безопасностью и обеспечено их функционирование, организован и осуществляется эффективный производственный </w:t>
      </w:r>
      <w:proofErr w:type="gramStart"/>
      <w:r w:rsidRPr="008F0C49">
        <w:rPr>
          <w:sz w:val="28"/>
          <w:szCs w:val="28"/>
        </w:rPr>
        <w:t>контроль за</w:t>
      </w:r>
      <w:proofErr w:type="gramEnd"/>
      <w:r w:rsidRPr="008F0C49">
        <w:rPr>
          <w:sz w:val="28"/>
          <w:szCs w:val="28"/>
        </w:rPr>
        <w:t xml:space="preserve"> соблюдением требований промышленной безопасности). В следствие чего на поднадзорных объектах АК «</w:t>
      </w:r>
      <w:proofErr w:type="spellStart"/>
      <w:r w:rsidRPr="008F0C49">
        <w:rPr>
          <w:sz w:val="28"/>
          <w:szCs w:val="28"/>
        </w:rPr>
        <w:t>Транснефть</w:t>
      </w:r>
      <w:proofErr w:type="spellEnd"/>
      <w:r w:rsidRPr="008F0C49">
        <w:rPr>
          <w:sz w:val="28"/>
          <w:szCs w:val="28"/>
        </w:rPr>
        <w:t xml:space="preserve">» и АО «Газпром» с 2010 г. не зарегистрировано ни одной аварии, и количество инцидентов снизилось с 11-ти в 2010 году до ноля в 2018 году. </w:t>
      </w:r>
    </w:p>
    <w:p w:rsidR="008F0C49" w:rsidRPr="008F0C49" w:rsidRDefault="008F0C49" w:rsidP="008F0C49">
      <w:pPr>
        <w:spacing w:line="360" w:lineRule="auto"/>
        <w:ind w:firstLine="709"/>
        <w:jc w:val="both"/>
        <w:rPr>
          <w:sz w:val="28"/>
          <w:szCs w:val="28"/>
        </w:rPr>
      </w:pPr>
      <w:proofErr w:type="gramStart"/>
      <w:r w:rsidRPr="008F0C49">
        <w:rPr>
          <w:sz w:val="28"/>
          <w:szCs w:val="28"/>
        </w:rPr>
        <w:t xml:space="preserve">С целью исполнения приказа </w:t>
      </w:r>
      <w:proofErr w:type="spellStart"/>
      <w:r w:rsidRPr="008F0C49">
        <w:rPr>
          <w:sz w:val="28"/>
          <w:szCs w:val="28"/>
        </w:rPr>
        <w:t>Ростехнадзора</w:t>
      </w:r>
      <w:proofErr w:type="spellEnd"/>
      <w:r w:rsidRPr="008F0C49">
        <w:rPr>
          <w:sz w:val="28"/>
          <w:szCs w:val="28"/>
        </w:rPr>
        <w:t xml:space="preserve"> от 28.02.2018 № 86 «Об организации проведения внеплановых выездных проверок организаций, имеющих лицензии на осуществление деятельности по проведению экспертизы промышленной безопасности», изданного на основании поручения заместителя председателя Правительства Российской Федерации  А.Г. </w:t>
      </w:r>
      <w:proofErr w:type="spellStart"/>
      <w:r w:rsidRPr="008F0C49">
        <w:rPr>
          <w:sz w:val="28"/>
          <w:szCs w:val="28"/>
        </w:rPr>
        <w:t>Хлопонина</w:t>
      </w:r>
      <w:proofErr w:type="spellEnd"/>
      <w:r w:rsidRPr="008F0C49">
        <w:rPr>
          <w:sz w:val="28"/>
          <w:szCs w:val="28"/>
        </w:rPr>
        <w:t xml:space="preserve"> от 13.02.2018 № АХ-П9-771, специалистами отдела были проверены 3 экспертные организации в Омске, Новосибирске и Томске.</w:t>
      </w:r>
      <w:proofErr w:type="gramEnd"/>
      <w:r w:rsidRPr="008F0C49">
        <w:rPr>
          <w:sz w:val="28"/>
          <w:szCs w:val="28"/>
        </w:rPr>
        <w:t xml:space="preserve"> Ни одна организация за последние 2 года не проводила экспертизы промышленной  безопасности. Кроме того, две организации (в Омске и Томске) в процессе проверки написали заявления в </w:t>
      </w:r>
      <w:r w:rsidRPr="008F0C49">
        <w:rPr>
          <w:sz w:val="28"/>
          <w:szCs w:val="28"/>
        </w:rPr>
        <w:lastRenderedPageBreak/>
        <w:t>Федеральную службу по экологическому, технологическому и атомному надзору о прекращении лицензируемого вида деятельности.</w:t>
      </w:r>
    </w:p>
    <w:p w:rsidR="001661D0" w:rsidRPr="001661D0" w:rsidRDefault="001661D0" w:rsidP="001661D0">
      <w:pPr>
        <w:spacing w:line="360" w:lineRule="auto"/>
        <w:ind w:firstLine="709"/>
        <w:jc w:val="both"/>
        <w:rPr>
          <w:sz w:val="28"/>
          <w:szCs w:val="28"/>
        </w:rPr>
      </w:pPr>
      <w:r w:rsidRPr="001661D0">
        <w:rPr>
          <w:sz w:val="28"/>
          <w:szCs w:val="28"/>
        </w:rPr>
        <w:t>В 2018 году на объектах магистрального трубопроводного транспорта, подконтрольных Сибирскому управлению Ростехнадзора,  в Омской области при производстве земляных работ открытым способом по прокладке кабеля строительной организацией ООО «</w:t>
      </w:r>
      <w:proofErr w:type="spellStart"/>
      <w:r w:rsidRPr="001661D0">
        <w:rPr>
          <w:sz w:val="28"/>
          <w:szCs w:val="28"/>
        </w:rPr>
        <w:t>Сибдальрегион</w:t>
      </w:r>
      <w:proofErr w:type="spellEnd"/>
      <w:r w:rsidRPr="001661D0">
        <w:rPr>
          <w:sz w:val="28"/>
          <w:szCs w:val="28"/>
        </w:rPr>
        <w:t>» был поврежден магистральный газопровод, материальный ущерб от аварии составил 1 298 631 руб. В 2017 году аварий не было.</w:t>
      </w:r>
    </w:p>
    <w:p w:rsidR="001661D0" w:rsidRPr="001661D0" w:rsidRDefault="001661D0" w:rsidP="001661D0">
      <w:pPr>
        <w:spacing w:line="360" w:lineRule="auto"/>
        <w:ind w:firstLine="709"/>
        <w:jc w:val="both"/>
        <w:rPr>
          <w:sz w:val="28"/>
          <w:szCs w:val="28"/>
        </w:rPr>
      </w:pPr>
      <w:r w:rsidRPr="001661D0">
        <w:rPr>
          <w:sz w:val="28"/>
          <w:szCs w:val="28"/>
        </w:rPr>
        <w:t>Производственного травматизма в 2018 году, как и в 2017 году, не было.</w:t>
      </w:r>
    </w:p>
    <w:p w:rsidR="004944C6" w:rsidRDefault="001661D0" w:rsidP="001661D0">
      <w:pPr>
        <w:spacing w:line="360" w:lineRule="auto"/>
        <w:ind w:firstLine="709"/>
        <w:jc w:val="both"/>
        <w:rPr>
          <w:sz w:val="28"/>
          <w:szCs w:val="28"/>
        </w:rPr>
      </w:pPr>
      <w:r w:rsidRPr="001661D0">
        <w:rPr>
          <w:sz w:val="28"/>
          <w:szCs w:val="28"/>
        </w:rPr>
        <w:t xml:space="preserve">В 2018 году  инцидентов не было, в  2017 году произошёл 1 инцидент </w:t>
      </w:r>
      <w:r w:rsidR="00CD6F53">
        <w:rPr>
          <w:sz w:val="28"/>
          <w:szCs w:val="28"/>
        </w:rPr>
        <w:t xml:space="preserve">                      </w:t>
      </w:r>
      <w:r w:rsidRPr="001661D0">
        <w:rPr>
          <w:sz w:val="28"/>
          <w:szCs w:val="28"/>
        </w:rPr>
        <w:t>в АО «</w:t>
      </w:r>
      <w:proofErr w:type="spellStart"/>
      <w:r w:rsidRPr="001661D0">
        <w:rPr>
          <w:sz w:val="28"/>
          <w:szCs w:val="28"/>
        </w:rPr>
        <w:t>Транснефть</w:t>
      </w:r>
      <w:proofErr w:type="spellEnd"/>
      <w:r w:rsidRPr="001661D0">
        <w:rPr>
          <w:sz w:val="28"/>
          <w:szCs w:val="28"/>
        </w:rPr>
        <w:t xml:space="preserve"> – Центральная Сибирь» на 206 км магистрального нефтепровода «Александровское – Анжеро-Судженск» при проведении земляных работ повредили недействующий отбор давления. Площадь разлива нефти 3 м², объём утечки составил 0,08 м3. Мероприятия, предложенные комиссией по расследованию инцидента, выполнены</w:t>
      </w:r>
      <w:r w:rsidR="008F0C49">
        <w:rPr>
          <w:sz w:val="28"/>
          <w:szCs w:val="28"/>
        </w:rPr>
        <w:t>.</w:t>
      </w:r>
    </w:p>
    <w:p w:rsidR="008F0C49" w:rsidRDefault="008F0C49" w:rsidP="001661D0">
      <w:pPr>
        <w:spacing w:line="360" w:lineRule="auto"/>
        <w:ind w:firstLine="709"/>
        <w:jc w:val="both"/>
        <w:rPr>
          <w:sz w:val="28"/>
          <w:szCs w:val="28"/>
        </w:rPr>
      </w:pPr>
    </w:p>
    <w:p w:rsidR="004944C6" w:rsidRPr="00307EAD" w:rsidRDefault="004944C6" w:rsidP="004944C6">
      <w:pPr>
        <w:spacing w:line="360" w:lineRule="auto"/>
        <w:ind w:firstLine="709"/>
        <w:jc w:val="center"/>
        <w:rPr>
          <w:b/>
          <w:sz w:val="28"/>
          <w:szCs w:val="28"/>
        </w:rPr>
      </w:pPr>
      <w:r w:rsidRPr="00307EAD">
        <w:rPr>
          <w:b/>
          <w:sz w:val="28"/>
          <w:szCs w:val="28"/>
        </w:rPr>
        <w:t>Маркшейдерские работы и безопасность недропользования</w:t>
      </w:r>
    </w:p>
    <w:p w:rsidR="00307EAD" w:rsidRPr="004944C6" w:rsidRDefault="00307EAD" w:rsidP="004944C6">
      <w:pPr>
        <w:spacing w:line="360" w:lineRule="auto"/>
        <w:ind w:firstLine="709"/>
        <w:jc w:val="center"/>
        <w:rPr>
          <w:b/>
          <w:sz w:val="28"/>
          <w:szCs w:val="28"/>
        </w:rPr>
      </w:pPr>
    </w:p>
    <w:p w:rsidR="00307EAD" w:rsidRDefault="004944C6" w:rsidP="004944C6">
      <w:pPr>
        <w:spacing w:line="360" w:lineRule="auto"/>
        <w:ind w:firstLine="709"/>
        <w:jc w:val="both"/>
        <w:rPr>
          <w:sz w:val="28"/>
          <w:szCs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Pr="004944C6">
        <w:rPr>
          <w:sz w:val="28"/>
          <w:szCs w:val="28"/>
        </w:rPr>
        <w:t xml:space="preserve">. </w:t>
      </w:r>
    </w:p>
    <w:p w:rsidR="004944C6" w:rsidRPr="004944C6" w:rsidRDefault="004944C6" w:rsidP="004944C6">
      <w:pPr>
        <w:spacing w:line="360" w:lineRule="auto"/>
        <w:ind w:firstLine="709"/>
        <w:jc w:val="both"/>
        <w:rPr>
          <w:sz w:val="28"/>
          <w:szCs w:val="28"/>
        </w:rPr>
      </w:pPr>
      <w:r w:rsidRPr="004944C6">
        <w:rPr>
          <w:sz w:val="28"/>
          <w:szCs w:val="28"/>
        </w:rPr>
        <w:t xml:space="preserve">В отношении 70 юридических лиц, деятельность которых связана с недропользованием, в </w:t>
      </w:r>
      <w:r w:rsidR="00307EAD">
        <w:rPr>
          <w:sz w:val="28"/>
          <w:szCs w:val="28"/>
        </w:rPr>
        <w:t>201</w:t>
      </w:r>
      <w:r w:rsidR="008F0C49">
        <w:rPr>
          <w:sz w:val="28"/>
          <w:szCs w:val="28"/>
        </w:rPr>
        <w:t>8</w:t>
      </w:r>
      <w:r w:rsidR="00307EAD">
        <w:rPr>
          <w:sz w:val="28"/>
          <w:szCs w:val="28"/>
        </w:rPr>
        <w:t xml:space="preserve"> году</w:t>
      </w:r>
      <w:r w:rsidRPr="004944C6">
        <w:rPr>
          <w:sz w:val="28"/>
          <w:szCs w:val="28"/>
        </w:rPr>
        <w:t xml:space="preserve"> проводились контрольные и надзорные мероприятия. Всего </w:t>
      </w:r>
      <w:r w:rsidR="00307EAD">
        <w:rPr>
          <w:sz w:val="28"/>
          <w:szCs w:val="28"/>
        </w:rPr>
        <w:t>проведено</w:t>
      </w:r>
      <w:r w:rsidRPr="004944C6">
        <w:rPr>
          <w:sz w:val="28"/>
          <w:szCs w:val="28"/>
        </w:rPr>
        <w:t xml:space="preserve"> 3</w:t>
      </w:r>
      <w:r w:rsidR="008F0C49">
        <w:rPr>
          <w:sz w:val="28"/>
          <w:szCs w:val="28"/>
        </w:rPr>
        <w:t>54</w:t>
      </w:r>
      <w:r w:rsidRPr="004944C6">
        <w:rPr>
          <w:sz w:val="28"/>
          <w:szCs w:val="28"/>
        </w:rPr>
        <w:t xml:space="preserve"> проверк</w:t>
      </w:r>
      <w:r w:rsidR="00307EAD">
        <w:rPr>
          <w:sz w:val="28"/>
          <w:szCs w:val="28"/>
        </w:rPr>
        <w:t>и</w:t>
      </w:r>
      <w:r w:rsidRPr="004944C6">
        <w:rPr>
          <w:sz w:val="28"/>
          <w:szCs w:val="28"/>
        </w:rPr>
        <w:t xml:space="preserve">, в </w:t>
      </w:r>
      <w:proofErr w:type="spellStart"/>
      <w:r w:rsidRPr="004944C6">
        <w:rPr>
          <w:sz w:val="28"/>
          <w:szCs w:val="28"/>
        </w:rPr>
        <w:t>т.ч</w:t>
      </w:r>
      <w:proofErr w:type="spellEnd"/>
      <w:r w:rsidRPr="004944C6">
        <w:rPr>
          <w:sz w:val="28"/>
          <w:szCs w:val="28"/>
        </w:rPr>
        <w:t>. 1</w:t>
      </w:r>
      <w:r w:rsidR="008F0C49">
        <w:rPr>
          <w:sz w:val="28"/>
          <w:szCs w:val="28"/>
        </w:rPr>
        <w:t>9</w:t>
      </w:r>
      <w:r w:rsidRPr="004944C6">
        <w:rPr>
          <w:sz w:val="28"/>
          <w:szCs w:val="28"/>
        </w:rPr>
        <w:t xml:space="preserve"> плановых, 1</w:t>
      </w:r>
      <w:r w:rsidR="008F0C49">
        <w:rPr>
          <w:sz w:val="28"/>
          <w:szCs w:val="28"/>
        </w:rPr>
        <w:t>0</w:t>
      </w:r>
      <w:r w:rsidRPr="004944C6">
        <w:rPr>
          <w:sz w:val="28"/>
          <w:szCs w:val="28"/>
        </w:rPr>
        <w:t xml:space="preserve"> внеплановых и </w:t>
      </w:r>
      <w:r w:rsidR="008F0C49">
        <w:rPr>
          <w:sz w:val="28"/>
          <w:szCs w:val="28"/>
        </w:rPr>
        <w:t xml:space="preserve">325 проверок </w:t>
      </w:r>
      <w:r w:rsidRPr="004944C6">
        <w:rPr>
          <w:sz w:val="28"/>
          <w:szCs w:val="28"/>
        </w:rPr>
        <w:t xml:space="preserve"> на основании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05.05.2012 г. № 455. </w:t>
      </w:r>
    </w:p>
    <w:p w:rsidR="004944C6" w:rsidRPr="004944C6" w:rsidRDefault="004944C6" w:rsidP="004944C6">
      <w:pPr>
        <w:spacing w:line="360" w:lineRule="auto"/>
        <w:ind w:firstLine="709"/>
        <w:jc w:val="both"/>
        <w:rPr>
          <w:sz w:val="28"/>
          <w:szCs w:val="28"/>
        </w:rPr>
      </w:pPr>
      <w:proofErr w:type="gramStart"/>
      <w:r w:rsidRPr="004944C6">
        <w:rPr>
          <w:sz w:val="28"/>
          <w:szCs w:val="28"/>
        </w:rPr>
        <w:t xml:space="preserve">В ходе проверок выявлено </w:t>
      </w:r>
      <w:r w:rsidR="008F0C49">
        <w:rPr>
          <w:sz w:val="28"/>
          <w:szCs w:val="28"/>
        </w:rPr>
        <w:t>2287</w:t>
      </w:r>
      <w:r w:rsidRPr="004944C6">
        <w:rPr>
          <w:sz w:val="28"/>
          <w:szCs w:val="28"/>
        </w:rPr>
        <w:t xml:space="preserve"> нарушения требований, правил и норм по безопасному недропользованию и маркшейдерскому обеспечению горных работ, в том числе относящихся к нарушениям решений технических проектов, условий </w:t>
      </w:r>
      <w:r w:rsidRPr="004944C6">
        <w:rPr>
          <w:sz w:val="28"/>
          <w:szCs w:val="28"/>
        </w:rPr>
        <w:lastRenderedPageBreak/>
        <w:t>согласованных планов развития горных работ на 201</w:t>
      </w:r>
      <w:r w:rsidR="008F0C49">
        <w:rPr>
          <w:sz w:val="28"/>
          <w:szCs w:val="28"/>
        </w:rPr>
        <w:t>8</w:t>
      </w:r>
      <w:r w:rsidRPr="004944C6">
        <w:rPr>
          <w:sz w:val="28"/>
          <w:szCs w:val="28"/>
        </w:rPr>
        <w:t xml:space="preserve"> год, мер охраны зданий и сооружений от вредного влияния горных работ, порядка ведения горных работ в опасных зонах, к соблюдению лицензионных требований и условий при</w:t>
      </w:r>
      <w:proofErr w:type="gramEnd"/>
      <w:r w:rsidRPr="004944C6">
        <w:rPr>
          <w:sz w:val="28"/>
          <w:szCs w:val="28"/>
        </w:rPr>
        <w:t xml:space="preserve"> </w:t>
      </w:r>
      <w:proofErr w:type="gramStart"/>
      <w:r w:rsidRPr="004944C6">
        <w:rPr>
          <w:sz w:val="28"/>
          <w:szCs w:val="28"/>
        </w:rPr>
        <w:t>производстве</w:t>
      </w:r>
      <w:proofErr w:type="gramEnd"/>
      <w:r w:rsidRPr="004944C6">
        <w:rPr>
          <w:sz w:val="28"/>
          <w:szCs w:val="28"/>
        </w:rPr>
        <w:t xml:space="preserve"> маркшейдерских работ. </w:t>
      </w:r>
    </w:p>
    <w:p w:rsidR="004944C6" w:rsidRDefault="004944C6" w:rsidP="004944C6">
      <w:pPr>
        <w:spacing w:line="360" w:lineRule="auto"/>
        <w:ind w:firstLine="709"/>
        <w:jc w:val="both"/>
        <w:rPr>
          <w:sz w:val="28"/>
          <w:szCs w:val="28"/>
        </w:rPr>
      </w:pPr>
      <w:r w:rsidRPr="004944C6">
        <w:rPr>
          <w:sz w:val="28"/>
          <w:szCs w:val="28"/>
        </w:rPr>
        <w:t>За 201</w:t>
      </w:r>
      <w:r w:rsidR="008426FD">
        <w:rPr>
          <w:sz w:val="28"/>
          <w:szCs w:val="28"/>
        </w:rPr>
        <w:t>8</w:t>
      </w:r>
      <w:r w:rsidRPr="004944C6">
        <w:rPr>
          <w:sz w:val="28"/>
          <w:szCs w:val="28"/>
        </w:rPr>
        <w:t xml:space="preserve"> год привлечено к административной ответственности в виде штрафа </w:t>
      </w:r>
      <w:r w:rsidR="008426FD">
        <w:rPr>
          <w:sz w:val="28"/>
          <w:szCs w:val="28"/>
        </w:rPr>
        <w:t xml:space="preserve">355  лиц </w:t>
      </w:r>
      <w:r w:rsidRPr="004944C6">
        <w:rPr>
          <w:sz w:val="28"/>
          <w:szCs w:val="28"/>
        </w:rPr>
        <w:t xml:space="preserve">на общую сумму </w:t>
      </w:r>
      <w:r w:rsidR="008426FD">
        <w:rPr>
          <w:sz w:val="28"/>
          <w:szCs w:val="28"/>
        </w:rPr>
        <w:t>14980</w:t>
      </w:r>
      <w:r w:rsidRPr="004944C6">
        <w:rPr>
          <w:sz w:val="28"/>
          <w:szCs w:val="28"/>
        </w:rPr>
        <w:t xml:space="preserve"> тыс. руб.</w:t>
      </w:r>
    </w:p>
    <w:p w:rsidR="004944C6" w:rsidRDefault="004944C6" w:rsidP="004944C6">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D16597" w:rsidRPr="00D16597" w:rsidRDefault="00D16597" w:rsidP="00D16597"/>
    <w:p w:rsidR="00D16597" w:rsidRPr="00D16597" w:rsidRDefault="00D16597" w:rsidP="00D16597"/>
    <w:p w:rsidR="004944C6" w:rsidRPr="004944C6" w:rsidRDefault="00D16597" w:rsidP="004944C6">
      <w:pPr>
        <w:spacing w:line="360" w:lineRule="auto"/>
        <w:ind w:firstLine="709"/>
        <w:jc w:val="both"/>
        <w:rPr>
          <w:sz w:val="28"/>
          <w:szCs w:val="28"/>
        </w:rPr>
      </w:pPr>
      <w:r>
        <w:rPr>
          <w:sz w:val="28"/>
          <w:szCs w:val="28"/>
        </w:rPr>
        <w:t>Управление</w:t>
      </w:r>
      <w:r w:rsidR="004944C6" w:rsidRPr="004944C6">
        <w:rPr>
          <w:sz w:val="28"/>
          <w:szCs w:val="28"/>
        </w:rPr>
        <w:t xml:space="preserve"> осуществляет надзор за состоянием</w:t>
      </w:r>
      <w:r w:rsidR="00296D67">
        <w:rPr>
          <w:sz w:val="28"/>
          <w:szCs w:val="28"/>
        </w:rPr>
        <w:t xml:space="preserve"> промышленной безопасности в 156</w:t>
      </w:r>
      <w:r w:rsidR="004944C6" w:rsidRPr="004944C6">
        <w:rPr>
          <w:sz w:val="28"/>
          <w:szCs w:val="28"/>
        </w:rPr>
        <w:t>-ми организациях, эксплуатирующие опасные производственные объекты нефтехимической и нефтеперерабатывающей промышленности.</w:t>
      </w:r>
    </w:p>
    <w:p w:rsidR="004944C6" w:rsidRPr="004944C6" w:rsidRDefault="004944C6" w:rsidP="004944C6">
      <w:pPr>
        <w:spacing w:line="360" w:lineRule="auto"/>
        <w:ind w:firstLine="709"/>
        <w:jc w:val="both"/>
        <w:rPr>
          <w:sz w:val="28"/>
          <w:szCs w:val="28"/>
        </w:rPr>
      </w:pPr>
      <w:r w:rsidRPr="004944C6">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360 опасных производственных объекта нефтехимической, нефтегазоперерабатывающей промышленности и объекты нефтепродуктообеспечения, из них:</w:t>
      </w:r>
    </w:p>
    <w:p w:rsidR="004944C6" w:rsidRPr="004944C6" w:rsidRDefault="004944C6" w:rsidP="004944C6">
      <w:pPr>
        <w:spacing w:line="360" w:lineRule="auto"/>
        <w:ind w:firstLine="709"/>
        <w:jc w:val="both"/>
        <w:rPr>
          <w:sz w:val="28"/>
          <w:szCs w:val="28"/>
        </w:rPr>
      </w:pPr>
      <w:r w:rsidRPr="004944C6">
        <w:rPr>
          <w:sz w:val="28"/>
          <w:szCs w:val="28"/>
        </w:rPr>
        <w:t xml:space="preserve">- </w:t>
      </w:r>
      <w:r w:rsidR="00296D67">
        <w:rPr>
          <w:sz w:val="28"/>
          <w:szCs w:val="28"/>
        </w:rPr>
        <w:t>37</w:t>
      </w:r>
      <w:r w:rsidRPr="004944C6">
        <w:rPr>
          <w:sz w:val="28"/>
          <w:szCs w:val="28"/>
        </w:rPr>
        <w:t xml:space="preserve"> объектов I класса опасности (4 юридических лиц),</w:t>
      </w:r>
    </w:p>
    <w:p w:rsidR="004944C6" w:rsidRPr="004944C6" w:rsidRDefault="004944C6" w:rsidP="004944C6">
      <w:pPr>
        <w:spacing w:line="360" w:lineRule="auto"/>
        <w:ind w:firstLine="709"/>
        <w:jc w:val="both"/>
        <w:rPr>
          <w:sz w:val="28"/>
          <w:szCs w:val="28"/>
        </w:rPr>
      </w:pPr>
      <w:r w:rsidRPr="004944C6">
        <w:rPr>
          <w:sz w:val="28"/>
          <w:szCs w:val="28"/>
        </w:rPr>
        <w:t>- 37 объектов II класса опасности (12 юридических лиц),</w:t>
      </w:r>
    </w:p>
    <w:p w:rsidR="004944C6" w:rsidRPr="004944C6" w:rsidRDefault="004944C6" w:rsidP="004944C6">
      <w:pPr>
        <w:spacing w:line="360" w:lineRule="auto"/>
        <w:ind w:firstLine="709"/>
        <w:jc w:val="both"/>
        <w:rPr>
          <w:sz w:val="28"/>
          <w:szCs w:val="28"/>
        </w:rPr>
      </w:pPr>
      <w:r w:rsidRPr="004944C6">
        <w:rPr>
          <w:sz w:val="28"/>
          <w:szCs w:val="28"/>
        </w:rPr>
        <w:t>- 2</w:t>
      </w:r>
      <w:r w:rsidR="00296D67">
        <w:rPr>
          <w:sz w:val="28"/>
          <w:szCs w:val="28"/>
        </w:rPr>
        <w:t>27</w:t>
      </w:r>
      <w:r w:rsidRPr="004944C6">
        <w:rPr>
          <w:sz w:val="28"/>
          <w:szCs w:val="28"/>
        </w:rPr>
        <w:t xml:space="preserve"> объектов III класса опасности (133 юридических лица),</w:t>
      </w:r>
    </w:p>
    <w:p w:rsidR="004944C6" w:rsidRDefault="004944C6" w:rsidP="004944C6">
      <w:pPr>
        <w:spacing w:line="360" w:lineRule="auto"/>
        <w:ind w:firstLine="709"/>
        <w:jc w:val="both"/>
        <w:rPr>
          <w:sz w:val="28"/>
          <w:szCs w:val="28"/>
        </w:rPr>
      </w:pPr>
      <w:r w:rsidRPr="004944C6">
        <w:rPr>
          <w:sz w:val="28"/>
          <w:szCs w:val="28"/>
        </w:rPr>
        <w:t xml:space="preserve">- </w:t>
      </w:r>
      <w:r w:rsidR="00296D67">
        <w:rPr>
          <w:sz w:val="28"/>
          <w:szCs w:val="28"/>
        </w:rPr>
        <w:t>11</w:t>
      </w:r>
      <w:r w:rsidRPr="004944C6">
        <w:rPr>
          <w:sz w:val="28"/>
          <w:szCs w:val="28"/>
        </w:rPr>
        <w:t xml:space="preserve"> объект IV класса опасности (</w:t>
      </w:r>
      <w:r w:rsidR="00296D67">
        <w:rPr>
          <w:sz w:val="28"/>
          <w:szCs w:val="28"/>
        </w:rPr>
        <w:t>4</w:t>
      </w:r>
      <w:r w:rsidRPr="004944C6">
        <w:rPr>
          <w:sz w:val="28"/>
          <w:szCs w:val="28"/>
        </w:rPr>
        <w:t xml:space="preserve"> юридических лиц).</w:t>
      </w:r>
    </w:p>
    <w:p w:rsidR="004944C6" w:rsidRPr="004944C6" w:rsidRDefault="00D16597" w:rsidP="004944C6">
      <w:pPr>
        <w:spacing w:line="360" w:lineRule="auto"/>
        <w:ind w:firstLine="709"/>
        <w:jc w:val="both"/>
        <w:rPr>
          <w:sz w:val="28"/>
          <w:szCs w:val="28"/>
        </w:rPr>
      </w:pPr>
      <w:r>
        <w:rPr>
          <w:sz w:val="28"/>
          <w:szCs w:val="28"/>
        </w:rPr>
        <w:t>В</w:t>
      </w:r>
      <w:r w:rsidR="004944C6" w:rsidRPr="004944C6">
        <w:rPr>
          <w:sz w:val="28"/>
          <w:szCs w:val="28"/>
        </w:rPr>
        <w:t xml:space="preserve"> 201</w:t>
      </w:r>
      <w:r w:rsidR="00296D67">
        <w:rPr>
          <w:sz w:val="28"/>
          <w:szCs w:val="28"/>
        </w:rPr>
        <w:t>8</w:t>
      </w:r>
      <w:r w:rsidR="004944C6" w:rsidRPr="004944C6">
        <w:rPr>
          <w:sz w:val="28"/>
          <w:szCs w:val="28"/>
        </w:rPr>
        <w:t xml:space="preserve"> год</w:t>
      </w:r>
      <w:r>
        <w:rPr>
          <w:sz w:val="28"/>
          <w:szCs w:val="28"/>
        </w:rPr>
        <w:t>у</w:t>
      </w:r>
      <w:r w:rsidR="004944C6" w:rsidRPr="004944C6">
        <w:rPr>
          <w:sz w:val="28"/>
          <w:szCs w:val="28"/>
        </w:rPr>
        <w:t xml:space="preserve"> проведено </w:t>
      </w:r>
      <w:r w:rsidR="00696476">
        <w:rPr>
          <w:sz w:val="28"/>
          <w:szCs w:val="28"/>
        </w:rPr>
        <w:t>285</w:t>
      </w:r>
      <w:r w:rsidR="004944C6" w:rsidRPr="004944C6">
        <w:rPr>
          <w:sz w:val="28"/>
          <w:szCs w:val="28"/>
        </w:rPr>
        <w:t xml:space="preserve"> проверок (за аналогичный период 201</w:t>
      </w:r>
      <w:r w:rsidR="00696476">
        <w:rPr>
          <w:sz w:val="28"/>
          <w:szCs w:val="28"/>
        </w:rPr>
        <w:t>7</w:t>
      </w:r>
      <w:r w:rsidR="004944C6" w:rsidRPr="004944C6">
        <w:rPr>
          <w:sz w:val="28"/>
          <w:szCs w:val="28"/>
        </w:rPr>
        <w:t xml:space="preserve"> г. - </w:t>
      </w:r>
      <w:r>
        <w:rPr>
          <w:sz w:val="28"/>
          <w:szCs w:val="28"/>
        </w:rPr>
        <w:t xml:space="preserve">                     </w:t>
      </w:r>
      <w:r w:rsidR="004944C6" w:rsidRPr="004944C6">
        <w:rPr>
          <w:sz w:val="28"/>
          <w:szCs w:val="28"/>
        </w:rPr>
        <w:t>3</w:t>
      </w:r>
      <w:r w:rsidR="00696476">
        <w:rPr>
          <w:sz w:val="28"/>
          <w:szCs w:val="28"/>
        </w:rPr>
        <w:t>00</w:t>
      </w:r>
      <w:r w:rsidR="004944C6" w:rsidRPr="004944C6">
        <w:rPr>
          <w:sz w:val="28"/>
          <w:szCs w:val="28"/>
        </w:rPr>
        <w:t xml:space="preserve"> проверок), в том числе 1</w:t>
      </w:r>
      <w:r w:rsidR="00696476">
        <w:rPr>
          <w:sz w:val="28"/>
          <w:szCs w:val="28"/>
        </w:rPr>
        <w:t>47</w:t>
      </w:r>
      <w:r w:rsidR="004944C6" w:rsidRPr="004944C6">
        <w:rPr>
          <w:sz w:val="28"/>
          <w:szCs w:val="28"/>
        </w:rPr>
        <w:t xml:space="preserve"> проверок в рамках режима постоянного государственного надзора (за аналогичный период 201</w:t>
      </w:r>
      <w:r w:rsidR="00696476">
        <w:rPr>
          <w:sz w:val="28"/>
          <w:szCs w:val="28"/>
        </w:rPr>
        <w:t>7</w:t>
      </w:r>
      <w:r w:rsidR="004944C6" w:rsidRPr="004944C6">
        <w:rPr>
          <w:sz w:val="28"/>
          <w:szCs w:val="28"/>
        </w:rPr>
        <w:t xml:space="preserve"> г. – 1</w:t>
      </w:r>
      <w:r w:rsidR="00696476">
        <w:rPr>
          <w:sz w:val="28"/>
          <w:szCs w:val="28"/>
        </w:rPr>
        <w:t>58</w:t>
      </w:r>
      <w:r w:rsidR="004944C6" w:rsidRPr="004944C6">
        <w:rPr>
          <w:sz w:val="28"/>
          <w:szCs w:val="28"/>
        </w:rPr>
        <w:t xml:space="preserve"> провер</w:t>
      </w:r>
      <w:r w:rsidR="00696476">
        <w:rPr>
          <w:sz w:val="28"/>
          <w:szCs w:val="28"/>
        </w:rPr>
        <w:t>ок</w:t>
      </w:r>
      <w:r w:rsidR="004944C6" w:rsidRPr="004944C6">
        <w:rPr>
          <w:sz w:val="28"/>
          <w:szCs w:val="28"/>
        </w:rPr>
        <w:t>); выявлено</w:t>
      </w:r>
      <w:r w:rsidR="00696476">
        <w:rPr>
          <w:sz w:val="28"/>
          <w:szCs w:val="28"/>
        </w:rPr>
        <w:t xml:space="preserve"> 985 </w:t>
      </w:r>
      <w:r w:rsidR="004944C6" w:rsidRPr="004944C6">
        <w:rPr>
          <w:sz w:val="28"/>
          <w:szCs w:val="28"/>
        </w:rPr>
        <w:t>нарушений (за аналогичный период 201</w:t>
      </w:r>
      <w:r w:rsidR="00696476">
        <w:rPr>
          <w:sz w:val="28"/>
          <w:szCs w:val="28"/>
        </w:rPr>
        <w:t>7</w:t>
      </w:r>
      <w:r w:rsidR="004944C6" w:rsidRPr="004944C6">
        <w:rPr>
          <w:sz w:val="28"/>
          <w:szCs w:val="28"/>
        </w:rPr>
        <w:t xml:space="preserve"> г. – 1</w:t>
      </w:r>
      <w:r w:rsidR="00696476">
        <w:rPr>
          <w:sz w:val="28"/>
          <w:szCs w:val="28"/>
        </w:rPr>
        <w:t>314</w:t>
      </w:r>
      <w:r w:rsidR="004944C6" w:rsidRPr="004944C6">
        <w:rPr>
          <w:sz w:val="28"/>
          <w:szCs w:val="28"/>
        </w:rPr>
        <w:t xml:space="preserve"> нарушени</w:t>
      </w:r>
      <w:r w:rsidR="00696476">
        <w:rPr>
          <w:sz w:val="28"/>
          <w:szCs w:val="28"/>
        </w:rPr>
        <w:t>й</w:t>
      </w:r>
      <w:r w:rsidR="004944C6" w:rsidRPr="004944C6">
        <w:rPr>
          <w:sz w:val="28"/>
          <w:szCs w:val="28"/>
        </w:rPr>
        <w:t>), назначено 1</w:t>
      </w:r>
      <w:r w:rsidR="00696476">
        <w:rPr>
          <w:sz w:val="28"/>
          <w:szCs w:val="28"/>
        </w:rPr>
        <w:t>42</w:t>
      </w:r>
      <w:r w:rsidR="004944C6" w:rsidRPr="004944C6">
        <w:rPr>
          <w:sz w:val="28"/>
          <w:szCs w:val="28"/>
        </w:rPr>
        <w:t xml:space="preserve"> административных наказани</w:t>
      </w:r>
      <w:r w:rsidR="00696476">
        <w:rPr>
          <w:sz w:val="28"/>
          <w:szCs w:val="28"/>
        </w:rPr>
        <w:t>я</w:t>
      </w:r>
      <w:r w:rsidR="004944C6" w:rsidRPr="004944C6">
        <w:rPr>
          <w:sz w:val="28"/>
          <w:szCs w:val="28"/>
        </w:rPr>
        <w:t xml:space="preserve"> (за аналогичный период 201</w:t>
      </w:r>
      <w:r w:rsidR="00696476">
        <w:rPr>
          <w:sz w:val="28"/>
          <w:szCs w:val="28"/>
        </w:rPr>
        <w:t>7</w:t>
      </w:r>
      <w:r w:rsidR="004944C6" w:rsidRPr="004944C6">
        <w:rPr>
          <w:sz w:val="28"/>
          <w:szCs w:val="28"/>
        </w:rPr>
        <w:t xml:space="preserve"> г. – </w:t>
      </w:r>
      <w:r w:rsidR="00696476">
        <w:rPr>
          <w:sz w:val="28"/>
          <w:szCs w:val="28"/>
        </w:rPr>
        <w:t>198</w:t>
      </w:r>
      <w:r w:rsidR="004944C6" w:rsidRPr="004944C6">
        <w:rPr>
          <w:sz w:val="28"/>
          <w:szCs w:val="28"/>
        </w:rPr>
        <w:t xml:space="preserve"> административных наказаний), в том числе привлечены к административной ответственности в виде штрафа:</w:t>
      </w:r>
    </w:p>
    <w:p w:rsidR="004944C6" w:rsidRPr="004944C6" w:rsidRDefault="004944C6" w:rsidP="004944C6">
      <w:pPr>
        <w:spacing w:line="360" w:lineRule="auto"/>
        <w:ind w:firstLine="709"/>
        <w:jc w:val="both"/>
        <w:rPr>
          <w:sz w:val="28"/>
          <w:szCs w:val="28"/>
        </w:rPr>
      </w:pPr>
      <w:r w:rsidRPr="004944C6">
        <w:rPr>
          <w:sz w:val="28"/>
          <w:szCs w:val="28"/>
        </w:rPr>
        <w:lastRenderedPageBreak/>
        <w:t xml:space="preserve">- </w:t>
      </w:r>
      <w:r w:rsidR="00696476">
        <w:rPr>
          <w:sz w:val="28"/>
          <w:szCs w:val="28"/>
        </w:rPr>
        <w:t>47</w:t>
      </w:r>
      <w:r w:rsidRPr="004944C6">
        <w:rPr>
          <w:sz w:val="28"/>
          <w:szCs w:val="28"/>
        </w:rPr>
        <w:t xml:space="preserve"> юридическ</w:t>
      </w:r>
      <w:r w:rsidR="00696476">
        <w:rPr>
          <w:sz w:val="28"/>
          <w:szCs w:val="28"/>
        </w:rPr>
        <w:t>их</w:t>
      </w:r>
      <w:r w:rsidRPr="004944C6">
        <w:rPr>
          <w:sz w:val="28"/>
          <w:szCs w:val="28"/>
        </w:rPr>
        <w:t xml:space="preserve"> лиц на сумму  </w:t>
      </w:r>
      <w:r w:rsidR="00696476">
        <w:rPr>
          <w:sz w:val="28"/>
          <w:szCs w:val="28"/>
        </w:rPr>
        <w:t>13170</w:t>
      </w:r>
      <w:r w:rsidRPr="004944C6">
        <w:rPr>
          <w:sz w:val="28"/>
          <w:szCs w:val="28"/>
        </w:rPr>
        <w:t xml:space="preserve"> тыс. руб. (за 12 мес. 201</w:t>
      </w:r>
      <w:r w:rsidR="00696476">
        <w:rPr>
          <w:sz w:val="28"/>
          <w:szCs w:val="28"/>
        </w:rPr>
        <w:t>7</w:t>
      </w:r>
      <w:r w:rsidRPr="004944C6">
        <w:rPr>
          <w:sz w:val="28"/>
          <w:szCs w:val="28"/>
        </w:rPr>
        <w:t xml:space="preserve"> г. - </w:t>
      </w:r>
      <w:r w:rsidR="00696476">
        <w:rPr>
          <w:sz w:val="28"/>
          <w:szCs w:val="28"/>
        </w:rPr>
        <w:t>55</w:t>
      </w:r>
      <w:r w:rsidRPr="004944C6">
        <w:rPr>
          <w:sz w:val="28"/>
          <w:szCs w:val="28"/>
        </w:rPr>
        <w:t xml:space="preserve"> юр./л. на сумму  </w:t>
      </w:r>
      <w:r w:rsidR="00696476">
        <w:rPr>
          <w:sz w:val="28"/>
          <w:szCs w:val="28"/>
        </w:rPr>
        <w:t>15455</w:t>
      </w:r>
      <w:r w:rsidRPr="004944C6">
        <w:rPr>
          <w:sz w:val="28"/>
          <w:szCs w:val="28"/>
        </w:rPr>
        <w:t xml:space="preserve"> тыс. руб.);</w:t>
      </w:r>
    </w:p>
    <w:p w:rsidR="004944C6" w:rsidRPr="004944C6" w:rsidRDefault="004944C6" w:rsidP="004944C6">
      <w:pPr>
        <w:spacing w:line="360" w:lineRule="auto"/>
        <w:ind w:firstLine="709"/>
        <w:jc w:val="both"/>
        <w:rPr>
          <w:sz w:val="28"/>
          <w:szCs w:val="28"/>
        </w:rPr>
      </w:pPr>
      <w:r w:rsidRPr="004944C6">
        <w:rPr>
          <w:sz w:val="28"/>
          <w:szCs w:val="28"/>
        </w:rPr>
        <w:t xml:space="preserve">- </w:t>
      </w:r>
      <w:r w:rsidR="00696476">
        <w:rPr>
          <w:sz w:val="28"/>
          <w:szCs w:val="28"/>
        </w:rPr>
        <w:t>76</w:t>
      </w:r>
      <w:r w:rsidRPr="004944C6">
        <w:rPr>
          <w:sz w:val="28"/>
          <w:szCs w:val="28"/>
        </w:rPr>
        <w:t xml:space="preserve"> должностных лиц на сумму </w:t>
      </w:r>
      <w:r w:rsidR="00696476">
        <w:rPr>
          <w:sz w:val="28"/>
          <w:szCs w:val="28"/>
        </w:rPr>
        <w:t>1790</w:t>
      </w:r>
      <w:r w:rsidRPr="004944C6">
        <w:rPr>
          <w:sz w:val="28"/>
          <w:szCs w:val="28"/>
        </w:rPr>
        <w:t xml:space="preserve"> тыс. руб. (за 12 мес. 201</w:t>
      </w:r>
      <w:r w:rsidR="00696476">
        <w:rPr>
          <w:sz w:val="28"/>
          <w:szCs w:val="28"/>
        </w:rPr>
        <w:t>7</w:t>
      </w:r>
      <w:r w:rsidRPr="004944C6">
        <w:rPr>
          <w:sz w:val="28"/>
          <w:szCs w:val="28"/>
        </w:rPr>
        <w:t xml:space="preserve"> г. - 1</w:t>
      </w:r>
      <w:r w:rsidR="00696476">
        <w:rPr>
          <w:sz w:val="28"/>
          <w:szCs w:val="28"/>
        </w:rPr>
        <w:t>31</w:t>
      </w:r>
      <w:r w:rsidRPr="004944C6">
        <w:rPr>
          <w:sz w:val="28"/>
          <w:szCs w:val="28"/>
        </w:rPr>
        <w:t xml:space="preserve"> д./л. на сумму  </w:t>
      </w:r>
      <w:r w:rsidR="00696476">
        <w:rPr>
          <w:sz w:val="28"/>
          <w:szCs w:val="28"/>
        </w:rPr>
        <w:t>2956</w:t>
      </w:r>
      <w:r w:rsidRPr="004944C6">
        <w:rPr>
          <w:sz w:val="28"/>
          <w:szCs w:val="28"/>
        </w:rPr>
        <w:t>,0 тыс. руб.);</w:t>
      </w:r>
    </w:p>
    <w:p w:rsidR="004944C6" w:rsidRDefault="004944C6" w:rsidP="004944C6">
      <w:pPr>
        <w:spacing w:line="360" w:lineRule="auto"/>
        <w:ind w:firstLine="709"/>
        <w:jc w:val="both"/>
        <w:rPr>
          <w:sz w:val="28"/>
          <w:szCs w:val="28"/>
        </w:rPr>
      </w:pPr>
      <w:r w:rsidRPr="004944C6">
        <w:rPr>
          <w:sz w:val="28"/>
          <w:szCs w:val="28"/>
        </w:rPr>
        <w:t>- гражданские лица не привлекались (за 12 мес. 201</w:t>
      </w:r>
      <w:r w:rsidR="00696476">
        <w:rPr>
          <w:sz w:val="28"/>
          <w:szCs w:val="28"/>
        </w:rPr>
        <w:t>7</w:t>
      </w:r>
      <w:r w:rsidRPr="004944C6">
        <w:rPr>
          <w:sz w:val="28"/>
          <w:szCs w:val="28"/>
        </w:rPr>
        <w:t xml:space="preserve"> г. - </w:t>
      </w:r>
      <w:r w:rsidR="00696476">
        <w:rPr>
          <w:sz w:val="28"/>
          <w:szCs w:val="28"/>
        </w:rPr>
        <w:t>0 гр./</w:t>
      </w:r>
      <w:proofErr w:type="gramStart"/>
      <w:r w:rsidR="00696476">
        <w:rPr>
          <w:sz w:val="28"/>
          <w:szCs w:val="28"/>
        </w:rPr>
        <w:t>л</w:t>
      </w:r>
      <w:proofErr w:type="gramEnd"/>
      <w:r w:rsidR="00696476">
        <w:rPr>
          <w:sz w:val="28"/>
          <w:szCs w:val="28"/>
        </w:rPr>
        <w:t>.</w:t>
      </w:r>
      <w:r w:rsidRPr="004944C6">
        <w:rPr>
          <w:sz w:val="28"/>
          <w:szCs w:val="28"/>
        </w:rPr>
        <w:t>).</w:t>
      </w:r>
    </w:p>
    <w:p w:rsidR="00696476" w:rsidRPr="004944C6" w:rsidRDefault="00696476" w:rsidP="004944C6">
      <w:pPr>
        <w:spacing w:line="360" w:lineRule="auto"/>
        <w:ind w:firstLine="709"/>
        <w:jc w:val="both"/>
        <w:rPr>
          <w:sz w:val="28"/>
          <w:szCs w:val="28"/>
        </w:rPr>
      </w:pPr>
      <w:r>
        <w:rPr>
          <w:sz w:val="28"/>
          <w:szCs w:val="28"/>
        </w:rPr>
        <w:t>Вынесено 14 предупреждений в отношении юридических и должностных лиц.</w:t>
      </w:r>
    </w:p>
    <w:p w:rsidR="004944C6" w:rsidRDefault="004944C6" w:rsidP="004944C6">
      <w:pPr>
        <w:spacing w:line="360" w:lineRule="auto"/>
        <w:ind w:firstLine="709"/>
        <w:jc w:val="both"/>
        <w:rPr>
          <w:sz w:val="28"/>
          <w:szCs w:val="28"/>
        </w:rPr>
      </w:pPr>
      <w:r w:rsidRPr="004944C6">
        <w:rPr>
          <w:sz w:val="28"/>
          <w:szCs w:val="28"/>
        </w:rPr>
        <w:t xml:space="preserve">Применено </w:t>
      </w:r>
      <w:r w:rsidR="00696476">
        <w:rPr>
          <w:sz w:val="28"/>
          <w:szCs w:val="28"/>
        </w:rPr>
        <w:t>5</w:t>
      </w:r>
      <w:r w:rsidRPr="004944C6">
        <w:rPr>
          <w:sz w:val="28"/>
          <w:szCs w:val="28"/>
        </w:rPr>
        <w:t xml:space="preserve"> административных наказаний в виде приостановления деятельности (за 12 мес. 201</w:t>
      </w:r>
      <w:r w:rsidR="00696476">
        <w:rPr>
          <w:sz w:val="28"/>
          <w:szCs w:val="28"/>
        </w:rPr>
        <w:t>7</w:t>
      </w:r>
      <w:r w:rsidRPr="004944C6">
        <w:rPr>
          <w:sz w:val="28"/>
          <w:szCs w:val="28"/>
        </w:rPr>
        <w:t xml:space="preserve"> г. - </w:t>
      </w:r>
      <w:r w:rsidR="00696476">
        <w:rPr>
          <w:sz w:val="28"/>
          <w:szCs w:val="28"/>
        </w:rPr>
        <w:t>9</w:t>
      </w:r>
      <w:r w:rsidRPr="004944C6">
        <w:rPr>
          <w:sz w:val="28"/>
          <w:szCs w:val="28"/>
        </w:rPr>
        <w:t xml:space="preserve"> административных наказания в виде приостановления деятельности) в отношении организаций, эксплуатирующих опасные производственные объекты.</w:t>
      </w:r>
    </w:p>
    <w:p w:rsidR="004944C6" w:rsidRPr="004944C6" w:rsidRDefault="004944C6" w:rsidP="004944C6">
      <w:pPr>
        <w:spacing w:line="360" w:lineRule="auto"/>
        <w:ind w:firstLine="709"/>
        <w:jc w:val="both"/>
        <w:rPr>
          <w:sz w:val="28"/>
          <w:szCs w:val="28"/>
        </w:rPr>
      </w:pPr>
      <w:r w:rsidRPr="004944C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4944C6" w:rsidRPr="004944C6" w:rsidRDefault="004944C6" w:rsidP="004944C6">
      <w:pPr>
        <w:spacing w:line="360" w:lineRule="auto"/>
        <w:ind w:firstLine="709"/>
        <w:jc w:val="both"/>
        <w:rPr>
          <w:sz w:val="28"/>
          <w:szCs w:val="28"/>
        </w:rPr>
      </w:pPr>
      <w:r w:rsidRPr="004944C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4944C6" w:rsidRPr="004944C6" w:rsidRDefault="004944C6" w:rsidP="004944C6">
      <w:pPr>
        <w:spacing w:line="360" w:lineRule="auto"/>
        <w:ind w:firstLine="709"/>
        <w:jc w:val="both"/>
        <w:rPr>
          <w:sz w:val="28"/>
          <w:szCs w:val="28"/>
        </w:rPr>
      </w:pPr>
      <w:r w:rsidRPr="004944C6">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4944C6" w:rsidRDefault="004944C6" w:rsidP="004944C6">
      <w:pPr>
        <w:spacing w:line="360" w:lineRule="auto"/>
        <w:ind w:firstLine="709"/>
        <w:jc w:val="both"/>
        <w:rPr>
          <w:sz w:val="28"/>
          <w:szCs w:val="28"/>
        </w:rPr>
      </w:pPr>
      <w:r w:rsidRPr="004944C6">
        <w:rPr>
          <w:sz w:val="28"/>
          <w:szCs w:val="28"/>
        </w:rPr>
        <w:t xml:space="preserve">В связи со старением основных фондов нефтехимических производств необходимо осуществлять постоянный контроль за выполнением первоочередных графиков замены оборудования, проведением экспертизы промышленной безопасности технических устройств с целью определения срока безопасной </w:t>
      </w:r>
      <w:r w:rsidRPr="004944C6">
        <w:rPr>
          <w:sz w:val="28"/>
          <w:szCs w:val="28"/>
        </w:rPr>
        <w:lastRenderedPageBreak/>
        <w:t>эксплуатации. Не допускать эксплуатации технических устройств, выработавших нормативный ресурс.</w:t>
      </w:r>
    </w:p>
    <w:p w:rsidR="00D16597" w:rsidRDefault="00D16597" w:rsidP="00D16597">
      <w:pPr>
        <w:spacing w:line="360" w:lineRule="auto"/>
        <w:ind w:firstLine="709"/>
        <w:jc w:val="both"/>
        <w:rPr>
          <w:sz w:val="28"/>
          <w:szCs w:val="28"/>
        </w:rPr>
      </w:pPr>
      <w:r w:rsidRPr="00D16597">
        <w:rPr>
          <w:sz w:val="28"/>
          <w:szCs w:val="28"/>
        </w:rPr>
        <w:t>За 201</w:t>
      </w:r>
      <w:r w:rsidR="00696476">
        <w:rPr>
          <w:sz w:val="28"/>
          <w:szCs w:val="28"/>
        </w:rPr>
        <w:t>8</w:t>
      </w:r>
      <w:r w:rsidRPr="00D16597">
        <w:rPr>
          <w:sz w:val="28"/>
          <w:szCs w:val="28"/>
        </w:rPr>
        <w:t xml:space="preserve"> год на подконтрольных объектах Кемеровской, Томской, Омской, Новосибирской областях и Алтайского края аварий, смертельного травматизма, групповых несчастных случаев, аварий не произошло.</w:t>
      </w:r>
    </w:p>
    <w:p w:rsidR="00696476" w:rsidRPr="00D16597" w:rsidRDefault="00696476" w:rsidP="00D16597">
      <w:pPr>
        <w:spacing w:line="360" w:lineRule="auto"/>
        <w:ind w:firstLine="709"/>
        <w:jc w:val="both"/>
        <w:rPr>
          <w:sz w:val="28"/>
          <w:szCs w:val="28"/>
        </w:rPr>
      </w:pPr>
      <w:r>
        <w:rPr>
          <w:sz w:val="28"/>
          <w:szCs w:val="28"/>
        </w:rPr>
        <w:t>За отчетный период произошел еще 1 инцидент на территории Томской области на территории ООО «</w:t>
      </w:r>
      <w:proofErr w:type="spellStart"/>
      <w:r>
        <w:rPr>
          <w:sz w:val="28"/>
          <w:szCs w:val="28"/>
        </w:rPr>
        <w:t>Томскнефтехим</w:t>
      </w:r>
      <w:proofErr w:type="spellEnd"/>
      <w:r>
        <w:rPr>
          <w:sz w:val="28"/>
          <w:szCs w:val="28"/>
        </w:rPr>
        <w:t>».</w:t>
      </w:r>
    </w:p>
    <w:p w:rsidR="004944C6" w:rsidRDefault="004944C6" w:rsidP="004944C6">
      <w:pPr>
        <w:spacing w:line="360" w:lineRule="auto"/>
        <w:ind w:firstLine="709"/>
        <w:jc w:val="both"/>
        <w:rPr>
          <w:sz w:val="28"/>
          <w:szCs w:val="28"/>
        </w:rPr>
      </w:pPr>
    </w:p>
    <w:p w:rsidR="00D16597" w:rsidRPr="005A63B1" w:rsidRDefault="00D16597" w:rsidP="00D16597">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D16597" w:rsidRPr="004944C6" w:rsidRDefault="00D16597" w:rsidP="004944C6">
      <w:pPr>
        <w:spacing w:line="360" w:lineRule="auto"/>
        <w:ind w:firstLine="709"/>
        <w:jc w:val="center"/>
        <w:rPr>
          <w:b/>
          <w:sz w:val="28"/>
          <w:szCs w:val="28"/>
        </w:rPr>
      </w:pPr>
    </w:p>
    <w:p w:rsidR="004944C6" w:rsidRDefault="00D16597" w:rsidP="004944C6">
      <w:pPr>
        <w:spacing w:line="360" w:lineRule="auto"/>
        <w:ind w:firstLine="709"/>
        <w:jc w:val="both"/>
        <w:rPr>
          <w:sz w:val="28"/>
          <w:szCs w:val="28"/>
        </w:rPr>
      </w:pPr>
      <w:r>
        <w:rPr>
          <w:sz w:val="28"/>
          <w:szCs w:val="28"/>
        </w:rPr>
        <w:t xml:space="preserve">Управление </w:t>
      </w:r>
      <w:r w:rsidR="004944C6" w:rsidRPr="004944C6">
        <w:rPr>
          <w:sz w:val="28"/>
          <w:szCs w:val="28"/>
        </w:rPr>
        <w:t xml:space="preserve"> осуществляет контроль за 5</w:t>
      </w:r>
      <w:r w:rsidR="00D7009F">
        <w:rPr>
          <w:sz w:val="28"/>
          <w:szCs w:val="28"/>
        </w:rPr>
        <w:t>4</w:t>
      </w:r>
      <w:r w:rsidR="004944C6" w:rsidRPr="004944C6">
        <w:rPr>
          <w:sz w:val="28"/>
          <w:szCs w:val="28"/>
        </w:rPr>
        <w:t xml:space="preserve"> предприятиями и организациями, эксплуатирующими в своем составе </w:t>
      </w:r>
      <w:r w:rsidR="00D7009F">
        <w:rPr>
          <w:sz w:val="28"/>
          <w:szCs w:val="28"/>
        </w:rPr>
        <w:t>89</w:t>
      </w:r>
      <w:r w:rsidR="004944C6" w:rsidRPr="004944C6">
        <w:rPr>
          <w:sz w:val="28"/>
          <w:szCs w:val="28"/>
        </w:rPr>
        <w:t xml:space="preserve"> опасных производственных объектов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4944C6" w:rsidRDefault="004944C6" w:rsidP="000857D2">
      <w:pPr>
        <w:spacing w:line="360" w:lineRule="auto"/>
        <w:ind w:firstLine="709"/>
        <w:jc w:val="both"/>
        <w:rPr>
          <w:sz w:val="28"/>
          <w:szCs w:val="28"/>
        </w:rPr>
      </w:pPr>
      <w:proofErr w:type="gramStart"/>
      <w:r w:rsidRPr="004944C6">
        <w:rPr>
          <w:sz w:val="28"/>
          <w:szCs w:val="28"/>
        </w:rPr>
        <w:t>В Сибирском управлении Ростехнадзора под надзором находится  9</w:t>
      </w:r>
      <w:r w:rsidR="0059167E">
        <w:rPr>
          <w:sz w:val="28"/>
          <w:szCs w:val="28"/>
        </w:rPr>
        <w:t>51</w:t>
      </w:r>
      <w:r w:rsidRPr="004944C6">
        <w:rPr>
          <w:sz w:val="28"/>
          <w:szCs w:val="28"/>
        </w:rPr>
        <w:t xml:space="preserve"> техническ</w:t>
      </w:r>
      <w:r w:rsidR="0059167E">
        <w:rPr>
          <w:sz w:val="28"/>
          <w:szCs w:val="28"/>
        </w:rPr>
        <w:t>ое</w:t>
      </w:r>
      <w:r w:rsidRPr="004944C6">
        <w:rPr>
          <w:sz w:val="28"/>
          <w:szCs w:val="28"/>
        </w:rPr>
        <w:t xml:space="preserve"> устройств</w:t>
      </w:r>
      <w:r w:rsidR="0059167E">
        <w:rPr>
          <w:sz w:val="28"/>
          <w:szCs w:val="28"/>
        </w:rPr>
        <w:t>о</w:t>
      </w:r>
      <w:r w:rsidRPr="004944C6">
        <w:rPr>
          <w:sz w:val="28"/>
          <w:szCs w:val="28"/>
        </w:rPr>
        <w:t xml:space="preserve">, в </w:t>
      </w:r>
      <w:proofErr w:type="spellStart"/>
      <w:r w:rsidRPr="004944C6">
        <w:rPr>
          <w:sz w:val="28"/>
          <w:szCs w:val="28"/>
        </w:rPr>
        <w:t>т.ч</w:t>
      </w:r>
      <w:proofErr w:type="spellEnd"/>
      <w:r w:rsidRPr="004944C6">
        <w:rPr>
          <w:sz w:val="28"/>
          <w:szCs w:val="28"/>
        </w:rPr>
        <w:t>. 3 агломерационные машины, 3 доменные печи, 14 коксовых батарей, 4</w:t>
      </w:r>
      <w:r w:rsidR="0059167E">
        <w:rPr>
          <w:sz w:val="28"/>
          <w:szCs w:val="28"/>
        </w:rPr>
        <w:t>6</w:t>
      </w:r>
      <w:r w:rsidRPr="004944C6">
        <w:rPr>
          <w:sz w:val="28"/>
          <w:szCs w:val="28"/>
        </w:rPr>
        <w:t xml:space="preserve"> электродуговы</w:t>
      </w:r>
      <w:r w:rsidR="0059167E">
        <w:rPr>
          <w:sz w:val="28"/>
          <w:szCs w:val="28"/>
        </w:rPr>
        <w:t>х</w:t>
      </w:r>
      <w:r w:rsidRPr="004944C6">
        <w:rPr>
          <w:sz w:val="28"/>
          <w:szCs w:val="28"/>
        </w:rPr>
        <w:t xml:space="preserve"> печ</w:t>
      </w:r>
      <w:r w:rsidR="0059167E">
        <w:rPr>
          <w:sz w:val="28"/>
          <w:szCs w:val="28"/>
        </w:rPr>
        <w:t>ей</w:t>
      </w:r>
      <w:r w:rsidRPr="004944C6">
        <w:rPr>
          <w:sz w:val="28"/>
          <w:szCs w:val="28"/>
        </w:rPr>
        <w:t xml:space="preserve">, </w:t>
      </w:r>
      <w:r w:rsidR="0059167E">
        <w:rPr>
          <w:sz w:val="28"/>
          <w:szCs w:val="28"/>
        </w:rPr>
        <w:t>75</w:t>
      </w:r>
      <w:r w:rsidRPr="004944C6">
        <w:rPr>
          <w:sz w:val="28"/>
          <w:szCs w:val="28"/>
        </w:rPr>
        <w:t xml:space="preserve"> индукционных печей, 5 конвертеров, 1 мартеновская печь, </w:t>
      </w:r>
      <w:r w:rsidR="0059167E">
        <w:rPr>
          <w:sz w:val="28"/>
          <w:szCs w:val="28"/>
        </w:rPr>
        <w:t>23</w:t>
      </w:r>
      <w:r w:rsidRPr="004944C6">
        <w:rPr>
          <w:sz w:val="28"/>
          <w:szCs w:val="28"/>
        </w:rPr>
        <w:t xml:space="preserve"> печ</w:t>
      </w:r>
      <w:r w:rsidR="0059167E">
        <w:rPr>
          <w:sz w:val="28"/>
          <w:szCs w:val="28"/>
        </w:rPr>
        <w:t>и</w:t>
      </w:r>
      <w:r w:rsidRPr="004944C6">
        <w:rPr>
          <w:sz w:val="28"/>
          <w:szCs w:val="28"/>
        </w:rPr>
        <w:t xml:space="preserve"> по производству ферросплавов, 17 прокатных станов, 525 электролизеров, </w:t>
      </w:r>
      <w:r w:rsidR="0059167E">
        <w:rPr>
          <w:sz w:val="28"/>
          <w:szCs w:val="28"/>
        </w:rPr>
        <w:t>19</w:t>
      </w:r>
      <w:r w:rsidRPr="004944C6">
        <w:rPr>
          <w:sz w:val="28"/>
          <w:szCs w:val="28"/>
        </w:rPr>
        <w:t xml:space="preserve"> печей вагранок, 4 машины непрерывного литья заготовок, </w:t>
      </w:r>
      <w:r w:rsidR="0059167E">
        <w:rPr>
          <w:sz w:val="28"/>
          <w:szCs w:val="28"/>
        </w:rPr>
        <w:t>4</w:t>
      </w:r>
      <w:r w:rsidRPr="004944C6">
        <w:rPr>
          <w:sz w:val="28"/>
          <w:szCs w:val="28"/>
        </w:rPr>
        <w:t xml:space="preserve"> установ</w:t>
      </w:r>
      <w:r w:rsidR="0059167E">
        <w:rPr>
          <w:sz w:val="28"/>
          <w:szCs w:val="28"/>
        </w:rPr>
        <w:t>ки</w:t>
      </w:r>
      <w:r w:rsidRPr="004944C6">
        <w:rPr>
          <w:sz w:val="28"/>
          <w:szCs w:val="28"/>
        </w:rPr>
        <w:t xml:space="preserve"> печь-ковш, 3 разливочные машины, 4 труболитейных агрегата</w:t>
      </w:r>
      <w:proofErr w:type="gramEnd"/>
      <w:r w:rsidRPr="004944C6">
        <w:rPr>
          <w:sz w:val="28"/>
          <w:szCs w:val="28"/>
        </w:rPr>
        <w:t xml:space="preserve">, 6 трубосварочных станов, 20 плавильных пламенных печей и 179 технических устройств (различного вида) по получению черных и цветных металлов. </w:t>
      </w:r>
    </w:p>
    <w:p w:rsidR="000857D2" w:rsidRPr="000857D2" w:rsidRDefault="000857D2" w:rsidP="000857D2">
      <w:pPr>
        <w:spacing w:line="360" w:lineRule="auto"/>
        <w:ind w:firstLine="709"/>
        <w:jc w:val="both"/>
        <w:rPr>
          <w:sz w:val="28"/>
          <w:szCs w:val="28"/>
        </w:rPr>
      </w:pPr>
      <w:r w:rsidRPr="000857D2">
        <w:rPr>
          <w:sz w:val="28"/>
          <w:szCs w:val="28"/>
        </w:rPr>
        <w:t>За 201</w:t>
      </w:r>
      <w:r w:rsidR="0059167E">
        <w:rPr>
          <w:sz w:val="28"/>
          <w:szCs w:val="28"/>
        </w:rPr>
        <w:t>8</w:t>
      </w:r>
      <w:r w:rsidRPr="000857D2">
        <w:rPr>
          <w:sz w:val="28"/>
          <w:szCs w:val="28"/>
        </w:rPr>
        <w:t xml:space="preserve"> год проведено </w:t>
      </w:r>
      <w:r w:rsidR="00FB683E">
        <w:rPr>
          <w:sz w:val="28"/>
          <w:szCs w:val="28"/>
        </w:rPr>
        <w:t>296</w:t>
      </w:r>
      <w:r w:rsidRPr="000857D2">
        <w:rPr>
          <w:sz w:val="28"/>
          <w:szCs w:val="28"/>
        </w:rPr>
        <w:t xml:space="preserve"> обследований предприятий металлургического производства, против 3</w:t>
      </w:r>
      <w:r w:rsidR="00FB683E">
        <w:rPr>
          <w:sz w:val="28"/>
          <w:szCs w:val="28"/>
        </w:rPr>
        <w:t>10</w:t>
      </w:r>
      <w:r w:rsidRPr="000857D2">
        <w:rPr>
          <w:sz w:val="28"/>
          <w:szCs w:val="28"/>
        </w:rPr>
        <w:t xml:space="preserve"> обследований за 201</w:t>
      </w:r>
      <w:r w:rsidR="00FB683E">
        <w:rPr>
          <w:sz w:val="28"/>
          <w:szCs w:val="28"/>
        </w:rPr>
        <w:t>7</w:t>
      </w:r>
      <w:r w:rsidRPr="000857D2">
        <w:rPr>
          <w:sz w:val="28"/>
          <w:szCs w:val="28"/>
        </w:rPr>
        <w:t xml:space="preserve"> год. При обследованиях было выявлено 65</w:t>
      </w:r>
      <w:r w:rsidR="00FB683E">
        <w:rPr>
          <w:sz w:val="28"/>
          <w:szCs w:val="28"/>
        </w:rPr>
        <w:t>9</w:t>
      </w:r>
      <w:r w:rsidRPr="000857D2">
        <w:rPr>
          <w:sz w:val="28"/>
          <w:szCs w:val="28"/>
        </w:rPr>
        <w:t xml:space="preserve"> нарушения против </w:t>
      </w:r>
      <w:r w:rsidR="00FB683E">
        <w:rPr>
          <w:sz w:val="28"/>
          <w:szCs w:val="28"/>
        </w:rPr>
        <w:t>652</w:t>
      </w:r>
      <w:r w:rsidRPr="000857D2">
        <w:rPr>
          <w:sz w:val="28"/>
          <w:szCs w:val="28"/>
        </w:rPr>
        <w:t xml:space="preserve"> за 201</w:t>
      </w:r>
      <w:r w:rsidR="00FB683E">
        <w:rPr>
          <w:sz w:val="28"/>
          <w:szCs w:val="28"/>
        </w:rPr>
        <w:t>7</w:t>
      </w:r>
      <w:r w:rsidRPr="000857D2">
        <w:rPr>
          <w:sz w:val="28"/>
          <w:szCs w:val="28"/>
        </w:rPr>
        <w:t xml:space="preserve"> год. </w:t>
      </w:r>
    </w:p>
    <w:p w:rsidR="000857D2" w:rsidRPr="000857D2" w:rsidRDefault="000857D2" w:rsidP="000857D2">
      <w:pPr>
        <w:spacing w:line="360" w:lineRule="auto"/>
        <w:ind w:firstLine="709"/>
        <w:jc w:val="both"/>
        <w:rPr>
          <w:sz w:val="28"/>
          <w:szCs w:val="28"/>
        </w:rPr>
      </w:pPr>
      <w:r w:rsidRPr="000857D2">
        <w:rPr>
          <w:sz w:val="28"/>
          <w:szCs w:val="28"/>
        </w:rPr>
        <w:lastRenderedPageBreak/>
        <w:t>Выявленные нарушения требований Норм и Правил промышленной безопасности послужили основанием для возбуждения 18</w:t>
      </w:r>
      <w:r w:rsidR="00FB683E">
        <w:rPr>
          <w:sz w:val="28"/>
          <w:szCs w:val="28"/>
        </w:rPr>
        <w:t>6</w:t>
      </w:r>
      <w:r w:rsidRPr="000857D2">
        <w:rPr>
          <w:sz w:val="28"/>
          <w:szCs w:val="28"/>
        </w:rPr>
        <w:t xml:space="preserve"> дел об административных правонарушениях.</w:t>
      </w:r>
    </w:p>
    <w:p w:rsidR="000857D2" w:rsidRPr="000857D2" w:rsidRDefault="000857D2" w:rsidP="000857D2">
      <w:pPr>
        <w:spacing w:line="360" w:lineRule="auto"/>
        <w:ind w:firstLine="709"/>
        <w:jc w:val="both"/>
        <w:rPr>
          <w:sz w:val="28"/>
          <w:szCs w:val="28"/>
        </w:rPr>
      </w:pPr>
      <w:r w:rsidRPr="000857D2">
        <w:rPr>
          <w:sz w:val="28"/>
          <w:szCs w:val="28"/>
        </w:rPr>
        <w:t>За нарушение требований промышленной безопасности и лицензионных условий при осуществлении видов деятельности в области промышленной безопасности опасных производственных объектов в соответствии со статьей 9.1 ч. 1 КоАП РФ наложено 1</w:t>
      </w:r>
      <w:r w:rsidR="00FB683E">
        <w:rPr>
          <w:sz w:val="28"/>
          <w:szCs w:val="28"/>
        </w:rPr>
        <w:t>42</w:t>
      </w:r>
      <w:r w:rsidRPr="000857D2">
        <w:rPr>
          <w:sz w:val="28"/>
          <w:szCs w:val="28"/>
        </w:rPr>
        <w:t xml:space="preserve"> штрафов на сумму </w:t>
      </w:r>
      <w:r w:rsidR="00FB683E">
        <w:rPr>
          <w:sz w:val="28"/>
          <w:szCs w:val="28"/>
        </w:rPr>
        <w:t>8338</w:t>
      </w:r>
      <w:r w:rsidRPr="000857D2">
        <w:rPr>
          <w:sz w:val="28"/>
          <w:szCs w:val="28"/>
        </w:rPr>
        <w:t xml:space="preserve"> тыс. руб. (из них </w:t>
      </w:r>
      <w:r w:rsidR="00FB683E">
        <w:rPr>
          <w:sz w:val="28"/>
          <w:szCs w:val="28"/>
        </w:rPr>
        <w:t>32</w:t>
      </w:r>
      <w:r w:rsidRPr="000857D2">
        <w:rPr>
          <w:sz w:val="28"/>
          <w:szCs w:val="28"/>
        </w:rPr>
        <w:t xml:space="preserve"> штраф</w:t>
      </w:r>
      <w:r w:rsidR="00FB683E">
        <w:rPr>
          <w:sz w:val="28"/>
          <w:szCs w:val="28"/>
        </w:rPr>
        <w:t>а на юридические лица).</w:t>
      </w:r>
    </w:p>
    <w:p w:rsidR="000857D2" w:rsidRPr="000857D2" w:rsidRDefault="000857D2" w:rsidP="000857D2">
      <w:pPr>
        <w:spacing w:line="360" w:lineRule="auto"/>
        <w:ind w:firstLine="709"/>
        <w:jc w:val="both"/>
        <w:rPr>
          <w:sz w:val="28"/>
          <w:szCs w:val="28"/>
        </w:rPr>
      </w:pPr>
      <w:r w:rsidRPr="000857D2">
        <w:rPr>
          <w:sz w:val="28"/>
          <w:szCs w:val="28"/>
        </w:rPr>
        <w:t xml:space="preserve">За невыполнение предписаний в установленный срок возбуждено </w:t>
      </w:r>
      <w:r w:rsidR="00FB683E">
        <w:rPr>
          <w:sz w:val="28"/>
          <w:szCs w:val="28"/>
        </w:rPr>
        <w:t>29</w:t>
      </w:r>
      <w:r w:rsidRPr="000857D2">
        <w:rPr>
          <w:sz w:val="28"/>
          <w:szCs w:val="28"/>
        </w:rPr>
        <w:t xml:space="preserve"> дел об административных правонарушениях, в соответствии со статьёй 19.5 ч.11 КоАП РФ и назначены административные штрафы на сумму </w:t>
      </w:r>
      <w:r w:rsidR="00FB683E">
        <w:rPr>
          <w:sz w:val="28"/>
          <w:szCs w:val="28"/>
        </w:rPr>
        <w:t>5690</w:t>
      </w:r>
      <w:r w:rsidRPr="000857D2">
        <w:rPr>
          <w:sz w:val="28"/>
          <w:szCs w:val="28"/>
        </w:rPr>
        <w:t xml:space="preserve"> тыс. руб. (из них </w:t>
      </w:r>
      <w:r w:rsidR="00FB683E">
        <w:rPr>
          <w:sz w:val="28"/>
          <w:szCs w:val="28"/>
        </w:rPr>
        <w:t>13</w:t>
      </w:r>
      <w:r w:rsidRPr="000857D2">
        <w:rPr>
          <w:sz w:val="28"/>
          <w:szCs w:val="28"/>
        </w:rPr>
        <w:t xml:space="preserve"> на юридические лица). </w:t>
      </w:r>
    </w:p>
    <w:p w:rsidR="000857D2" w:rsidRPr="000857D2" w:rsidRDefault="000857D2" w:rsidP="000857D2">
      <w:pPr>
        <w:spacing w:line="360" w:lineRule="auto"/>
        <w:ind w:firstLine="709"/>
        <w:jc w:val="both"/>
        <w:rPr>
          <w:sz w:val="28"/>
          <w:szCs w:val="28"/>
        </w:rPr>
      </w:pPr>
      <w:r w:rsidRPr="000857D2">
        <w:rPr>
          <w:sz w:val="28"/>
          <w:szCs w:val="28"/>
        </w:rPr>
        <w:t>За не</w:t>
      </w:r>
      <w:r w:rsidR="00FB683E">
        <w:rPr>
          <w:sz w:val="28"/>
          <w:szCs w:val="28"/>
        </w:rPr>
        <w:t>своевременное</w:t>
      </w:r>
      <w:r w:rsidRPr="000857D2">
        <w:rPr>
          <w:sz w:val="28"/>
          <w:szCs w:val="28"/>
        </w:rPr>
        <w:t xml:space="preserve"> предоставление сведений возбуждено </w:t>
      </w:r>
      <w:r w:rsidR="00FB683E">
        <w:rPr>
          <w:sz w:val="28"/>
          <w:szCs w:val="28"/>
        </w:rPr>
        <w:t>1</w:t>
      </w:r>
      <w:r w:rsidRPr="000857D2">
        <w:rPr>
          <w:sz w:val="28"/>
          <w:szCs w:val="28"/>
        </w:rPr>
        <w:t xml:space="preserve"> дел</w:t>
      </w:r>
      <w:r w:rsidR="00FB683E">
        <w:rPr>
          <w:sz w:val="28"/>
          <w:szCs w:val="28"/>
        </w:rPr>
        <w:t>о</w:t>
      </w:r>
      <w:r w:rsidRPr="000857D2">
        <w:rPr>
          <w:sz w:val="28"/>
          <w:szCs w:val="28"/>
        </w:rPr>
        <w:t xml:space="preserve"> об административных правонарушениях, в соответствии со статьёй 19.7 КоАП РФ </w:t>
      </w:r>
      <w:proofErr w:type="gramStart"/>
      <w:r w:rsidR="00FB683E">
        <w:rPr>
          <w:sz w:val="28"/>
          <w:szCs w:val="28"/>
        </w:rPr>
        <w:t>назначен</w:t>
      </w:r>
      <w:proofErr w:type="gramEnd"/>
      <w:r w:rsidR="00FB683E">
        <w:rPr>
          <w:sz w:val="28"/>
          <w:szCs w:val="28"/>
        </w:rPr>
        <w:t xml:space="preserve"> наказание в виде предупреждения на юридическое лицо.</w:t>
      </w:r>
    </w:p>
    <w:p w:rsidR="000857D2" w:rsidRPr="000857D2" w:rsidRDefault="000857D2" w:rsidP="000857D2">
      <w:pPr>
        <w:spacing w:line="360" w:lineRule="auto"/>
        <w:ind w:firstLine="709"/>
        <w:jc w:val="both"/>
        <w:rPr>
          <w:sz w:val="28"/>
          <w:szCs w:val="28"/>
        </w:rPr>
      </w:pPr>
      <w:proofErr w:type="spellStart"/>
      <w:r w:rsidRPr="000857D2">
        <w:rPr>
          <w:sz w:val="28"/>
          <w:szCs w:val="28"/>
        </w:rPr>
        <w:t>КВсего</w:t>
      </w:r>
      <w:proofErr w:type="spellEnd"/>
      <w:r w:rsidRPr="000857D2">
        <w:rPr>
          <w:sz w:val="28"/>
          <w:szCs w:val="28"/>
        </w:rPr>
        <w:t xml:space="preserve"> наложено административных штрафов на сумму </w:t>
      </w:r>
      <w:r w:rsidR="00FB683E">
        <w:rPr>
          <w:sz w:val="28"/>
          <w:szCs w:val="28"/>
        </w:rPr>
        <w:t>14 028</w:t>
      </w:r>
      <w:r w:rsidRPr="000857D2">
        <w:rPr>
          <w:sz w:val="28"/>
          <w:szCs w:val="28"/>
        </w:rPr>
        <w:t xml:space="preserve"> 000 рублей.</w:t>
      </w:r>
    </w:p>
    <w:p w:rsidR="000857D2" w:rsidRDefault="000857D2" w:rsidP="000857D2">
      <w:pPr>
        <w:spacing w:line="360" w:lineRule="auto"/>
        <w:ind w:firstLine="709"/>
        <w:jc w:val="both"/>
        <w:rPr>
          <w:sz w:val="28"/>
          <w:szCs w:val="28"/>
        </w:rPr>
      </w:pPr>
      <w:r w:rsidRPr="000857D2">
        <w:rPr>
          <w:sz w:val="28"/>
          <w:szCs w:val="28"/>
        </w:rPr>
        <w:t>За отчётный период в соответствии со статьей 9.1. КоАП РФ было возбуждено и передано в суд 1</w:t>
      </w:r>
      <w:r w:rsidR="00FB683E">
        <w:rPr>
          <w:sz w:val="28"/>
          <w:szCs w:val="28"/>
        </w:rPr>
        <w:t>2</w:t>
      </w:r>
      <w:r w:rsidRPr="000857D2">
        <w:rPr>
          <w:sz w:val="28"/>
          <w:szCs w:val="28"/>
        </w:rPr>
        <w:t xml:space="preserve"> дел об административных правонарушениях, из которых по всем </w:t>
      </w:r>
      <w:r w:rsidR="00FB683E">
        <w:rPr>
          <w:sz w:val="28"/>
          <w:szCs w:val="28"/>
        </w:rPr>
        <w:t>двенадцати</w:t>
      </w:r>
      <w:r w:rsidRPr="000857D2">
        <w:rPr>
          <w:sz w:val="28"/>
          <w:szCs w:val="28"/>
        </w:rPr>
        <w:t xml:space="preserve"> судом было назначено административное приостановление деятельности.</w:t>
      </w:r>
    </w:p>
    <w:p w:rsidR="00D16597" w:rsidRPr="007D6F59" w:rsidRDefault="00D16597" w:rsidP="00D16597">
      <w:pPr>
        <w:tabs>
          <w:tab w:val="left" w:pos="900"/>
        </w:tabs>
        <w:spacing w:line="360" w:lineRule="auto"/>
        <w:ind w:firstLine="709"/>
        <w:jc w:val="both"/>
        <w:rPr>
          <w:sz w:val="28"/>
          <w:szCs w:val="28"/>
        </w:rPr>
      </w:pPr>
      <w:r w:rsidRPr="007D6F59">
        <w:rPr>
          <w:sz w:val="28"/>
          <w:szCs w:val="28"/>
        </w:rPr>
        <w:t xml:space="preserve">Типичными нарушениями обязательных требований является невыполнение ремонтов зданий и сооружений. </w:t>
      </w:r>
    </w:p>
    <w:p w:rsidR="00347006" w:rsidRPr="00347006" w:rsidRDefault="00347006" w:rsidP="00347006">
      <w:pPr>
        <w:spacing w:line="360" w:lineRule="auto"/>
        <w:ind w:firstLine="709"/>
        <w:jc w:val="both"/>
        <w:rPr>
          <w:sz w:val="28"/>
          <w:szCs w:val="28"/>
        </w:rPr>
      </w:pPr>
      <w:r w:rsidRPr="00347006">
        <w:rPr>
          <w:sz w:val="28"/>
          <w:szCs w:val="28"/>
        </w:rPr>
        <w:t>При эксплуатации опасных производственных объектов за 2018</w:t>
      </w:r>
      <w:r w:rsidR="00201F6C">
        <w:rPr>
          <w:sz w:val="28"/>
          <w:szCs w:val="28"/>
        </w:rPr>
        <w:t xml:space="preserve"> </w:t>
      </w:r>
      <w:r w:rsidRPr="00347006">
        <w:rPr>
          <w:sz w:val="28"/>
          <w:szCs w:val="28"/>
        </w:rPr>
        <w:t>г. зафиксирован один тяжёлый несчастный с</w:t>
      </w:r>
      <w:r w:rsidR="00201F6C">
        <w:rPr>
          <w:sz w:val="28"/>
          <w:szCs w:val="28"/>
        </w:rPr>
        <w:t>лучай (АО «ЕВРАЗ ЗСМК», 08.05.</w:t>
      </w:r>
      <w:r w:rsidRPr="00347006">
        <w:rPr>
          <w:sz w:val="28"/>
          <w:szCs w:val="28"/>
        </w:rPr>
        <w:t xml:space="preserve">18 г.) и два несчастных случая со смертельным исходом (АО «Завод Универсал» и </w:t>
      </w:r>
      <w:r w:rsidR="00201F6C">
        <w:rPr>
          <w:sz w:val="28"/>
          <w:szCs w:val="28"/>
        </w:rPr>
        <w:t xml:space="preserve">              </w:t>
      </w:r>
      <w:r w:rsidRPr="00347006">
        <w:rPr>
          <w:sz w:val="28"/>
          <w:szCs w:val="28"/>
        </w:rPr>
        <w:t xml:space="preserve">АО «Кузнецкие ферросплавы»). По результатам расследования несчастных случаев с целью недопущения подобного на предприятиях был разработан ряд мероприятий, виновные лица привлечены к административной ответственности (расследование несчастного случая произошедшего 21.12.2018г. на </w:t>
      </w:r>
      <w:r w:rsidR="00201F6C">
        <w:rPr>
          <w:sz w:val="28"/>
          <w:szCs w:val="28"/>
        </w:rPr>
        <w:t xml:space="preserve">                            </w:t>
      </w:r>
      <w:r w:rsidRPr="00347006">
        <w:rPr>
          <w:sz w:val="28"/>
          <w:szCs w:val="28"/>
        </w:rPr>
        <w:t xml:space="preserve">АО «Кузнецкие ферросплавы» на отчетную дату не завершено). </w:t>
      </w:r>
    </w:p>
    <w:p w:rsidR="00347006" w:rsidRPr="00347006" w:rsidRDefault="00347006" w:rsidP="00347006">
      <w:pPr>
        <w:spacing w:line="360" w:lineRule="auto"/>
        <w:ind w:firstLine="709"/>
        <w:jc w:val="both"/>
        <w:rPr>
          <w:sz w:val="28"/>
          <w:szCs w:val="28"/>
        </w:rPr>
      </w:pPr>
      <w:r w:rsidRPr="00347006">
        <w:rPr>
          <w:sz w:val="28"/>
          <w:szCs w:val="28"/>
        </w:rPr>
        <w:lastRenderedPageBreak/>
        <w:t>В 2017 году за аналогичный зафиксирован один тяжёлый несчастный случай.</w:t>
      </w:r>
    </w:p>
    <w:p w:rsidR="00CD287C" w:rsidRDefault="00347006" w:rsidP="00347006">
      <w:pPr>
        <w:spacing w:line="360" w:lineRule="auto"/>
        <w:ind w:firstLine="709"/>
        <w:jc w:val="both"/>
        <w:rPr>
          <w:sz w:val="28"/>
          <w:szCs w:val="28"/>
        </w:rPr>
      </w:pPr>
      <w:r w:rsidRPr="00347006">
        <w:rPr>
          <w:sz w:val="28"/>
          <w:szCs w:val="28"/>
        </w:rPr>
        <w:t>В 2018 г. аварий на поднадзорных предприятиях не допущено.</w:t>
      </w: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CD287C" w:rsidRDefault="00CD287C" w:rsidP="00CD287C">
      <w:pPr>
        <w:spacing w:line="360" w:lineRule="auto"/>
        <w:ind w:firstLine="709"/>
        <w:jc w:val="both"/>
        <w:rPr>
          <w:sz w:val="28"/>
          <w:szCs w:val="28"/>
        </w:rPr>
      </w:pPr>
    </w:p>
    <w:p w:rsidR="00CD287C" w:rsidRPr="00CD287C" w:rsidRDefault="00FB683E" w:rsidP="00CD287C">
      <w:pPr>
        <w:spacing w:line="360" w:lineRule="auto"/>
        <w:ind w:firstLine="709"/>
        <w:jc w:val="both"/>
        <w:rPr>
          <w:sz w:val="28"/>
          <w:szCs w:val="28"/>
        </w:rPr>
      </w:pPr>
      <w:r>
        <w:rPr>
          <w:noProof/>
          <w:sz w:val="28"/>
          <w:szCs w:val="28"/>
        </w:rPr>
        <w:drawing>
          <wp:inline distT="0" distB="0" distL="0" distR="0" wp14:anchorId="67F78A1C">
            <wp:extent cx="5694588" cy="299085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1575" cy="2994520"/>
                    </a:xfrm>
                    <a:prstGeom prst="rect">
                      <a:avLst/>
                    </a:prstGeom>
                    <a:noFill/>
                  </pic:spPr>
                </pic:pic>
              </a:graphicData>
            </a:graphic>
          </wp:inline>
        </w:drawing>
      </w:r>
    </w:p>
    <w:p w:rsidR="004944C6" w:rsidRDefault="004944C6" w:rsidP="00FB683E">
      <w:pPr>
        <w:spacing w:line="360" w:lineRule="auto"/>
        <w:jc w:val="both"/>
        <w:rPr>
          <w:sz w:val="28"/>
          <w:szCs w:val="28"/>
        </w:rPr>
      </w:pPr>
    </w:p>
    <w:p w:rsidR="00CD287C" w:rsidRDefault="00CD287C" w:rsidP="00CD287C">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CD287C" w:rsidRPr="000857D2" w:rsidRDefault="00CD287C" w:rsidP="000857D2">
      <w:pPr>
        <w:spacing w:line="360" w:lineRule="auto"/>
        <w:ind w:firstLine="709"/>
        <w:jc w:val="center"/>
        <w:rPr>
          <w:b/>
          <w:sz w:val="28"/>
          <w:szCs w:val="28"/>
        </w:rPr>
      </w:pPr>
    </w:p>
    <w:p w:rsidR="00CD287C" w:rsidRDefault="00CD287C" w:rsidP="000857D2">
      <w:pPr>
        <w:spacing w:line="360" w:lineRule="auto"/>
        <w:ind w:firstLine="709"/>
        <w:jc w:val="both"/>
        <w:rPr>
          <w:sz w:val="28"/>
          <w:szCs w:val="28"/>
        </w:rPr>
      </w:pPr>
      <w:r>
        <w:rPr>
          <w:sz w:val="28"/>
          <w:szCs w:val="28"/>
        </w:rPr>
        <w:t>Управление</w:t>
      </w:r>
      <w:r w:rsidR="000857D2" w:rsidRPr="000857D2">
        <w:rPr>
          <w:sz w:val="28"/>
          <w:szCs w:val="28"/>
        </w:rPr>
        <w:t xml:space="preserve"> осуществляет надзор за опасными производственными объектами газораспределения и </w:t>
      </w:r>
      <w:proofErr w:type="spellStart"/>
      <w:r w:rsidR="000857D2" w:rsidRPr="000857D2">
        <w:rPr>
          <w:sz w:val="28"/>
          <w:szCs w:val="28"/>
        </w:rPr>
        <w:t>газопотребления</w:t>
      </w:r>
      <w:proofErr w:type="spellEnd"/>
      <w:r w:rsidR="000857D2" w:rsidRPr="000857D2">
        <w:rPr>
          <w:sz w:val="28"/>
          <w:szCs w:val="28"/>
        </w:rPr>
        <w:t xml:space="preserve">, эксплуатируемыми на следующих территориях: Новосибирской, Кемеровской, Томской и Омской </w:t>
      </w:r>
      <w:proofErr w:type="gramStart"/>
      <w:r w:rsidR="000857D2" w:rsidRPr="000857D2">
        <w:rPr>
          <w:sz w:val="28"/>
          <w:szCs w:val="28"/>
        </w:rPr>
        <w:t>областях</w:t>
      </w:r>
      <w:proofErr w:type="gramEnd"/>
      <w:r w:rsidR="000857D2" w:rsidRPr="000857D2">
        <w:rPr>
          <w:sz w:val="28"/>
          <w:szCs w:val="28"/>
        </w:rPr>
        <w:t xml:space="preserve">, Алтайского края и Республики Алтай. </w:t>
      </w:r>
    </w:p>
    <w:p w:rsidR="000857D2" w:rsidRPr="000857D2" w:rsidRDefault="000857D2" w:rsidP="000857D2">
      <w:pPr>
        <w:spacing w:line="360" w:lineRule="auto"/>
        <w:ind w:firstLine="709"/>
        <w:jc w:val="both"/>
        <w:rPr>
          <w:sz w:val="28"/>
          <w:szCs w:val="28"/>
        </w:rPr>
      </w:pPr>
      <w:r w:rsidRPr="000857D2">
        <w:rPr>
          <w:sz w:val="28"/>
          <w:szCs w:val="28"/>
        </w:rPr>
        <w:t>Под надзором находится 1</w:t>
      </w:r>
      <w:r w:rsidR="00306D4D">
        <w:rPr>
          <w:sz w:val="28"/>
          <w:szCs w:val="28"/>
        </w:rPr>
        <w:t>308</w:t>
      </w:r>
      <w:r w:rsidRPr="000857D2">
        <w:rPr>
          <w:sz w:val="28"/>
          <w:szCs w:val="28"/>
        </w:rPr>
        <w:t xml:space="preserve"> организаций, осуществляющих деятельность в области промышленной безопасности. Эксплуатацию ОПО осуществляет 130</w:t>
      </w:r>
      <w:r w:rsidR="00306D4D">
        <w:rPr>
          <w:sz w:val="28"/>
          <w:szCs w:val="28"/>
        </w:rPr>
        <w:t>8</w:t>
      </w:r>
      <w:r w:rsidRPr="000857D2">
        <w:rPr>
          <w:sz w:val="28"/>
          <w:szCs w:val="28"/>
        </w:rPr>
        <w:t xml:space="preserve"> организаций на основании соответствующих лицензий. Под надзором находится 2</w:t>
      </w:r>
      <w:r w:rsidR="00306D4D">
        <w:rPr>
          <w:sz w:val="28"/>
          <w:szCs w:val="28"/>
        </w:rPr>
        <w:t>854</w:t>
      </w:r>
      <w:r w:rsidRPr="000857D2">
        <w:rPr>
          <w:sz w:val="28"/>
          <w:szCs w:val="28"/>
        </w:rPr>
        <w:t xml:space="preserve"> ОПО.</w:t>
      </w:r>
    </w:p>
    <w:p w:rsidR="000857D2" w:rsidRPr="000857D2" w:rsidRDefault="000857D2" w:rsidP="000857D2">
      <w:pPr>
        <w:spacing w:line="360" w:lineRule="auto"/>
        <w:ind w:firstLine="709"/>
        <w:jc w:val="both"/>
        <w:rPr>
          <w:sz w:val="28"/>
          <w:szCs w:val="28"/>
        </w:rPr>
      </w:pPr>
      <w:r w:rsidRPr="000857D2">
        <w:rPr>
          <w:sz w:val="28"/>
          <w:szCs w:val="28"/>
        </w:rPr>
        <w:t>Общая протяженность поднадзорных наружных трубопроводов составляет 2</w:t>
      </w:r>
      <w:r w:rsidR="00306D4D">
        <w:rPr>
          <w:sz w:val="28"/>
          <w:szCs w:val="28"/>
        </w:rPr>
        <w:t>3789</w:t>
      </w:r>
      <w:r w:rsidRPr="000857D2">
        <w:rPr>
          <w:sz w:val="28"/>
          <w:szCs w:val="28"/>
        </w:rPr>
        <w:t xml:space="preserve"> км, из них: подземные газопроводы – </w:t>
      </w:r>
      <w:r w:rsidR="00306D4D">
        <w:rPr>
          <w:sz w:val="28"/>
          <w:szCs w:val="28"/>
        </w:rPr>
        <w:t>18020,9</w:t>
      </w:r>
      <w:r w:rsidRPr="000857D2">
        <w:rPr>
          <w:sz w:val="28"/>
          <w:szCs w:val="28"/>
        </w:rPr>
        <w:t xml:space="preserve"> км;</w:t>
      </w:r>
    </w:p>
    <w:p w:rsidR="000857D2" w:rsidRPr="000857D2" w:rsidRDefault="000857D2" w:rsidP="000857D2">
      <w:pPr>
        <w:spacing w:line="360" w:lineRule="auto"/>
        <w:ind w:firstLine="709"/>
        <w:jc w:val="both"/>
        <w:rPr>
          <w:sz w:val="28"/>
          <w:szCs w:val="28"/>
        </w:rPr>
      </w:pPr>
      <w:r w:rsidRPr="000857D2">
        <w:rPr>
          <w:sz w:val="28"/>
          <w:szCs w:val="28"/>
        </w:rPr>
        <w:t xml:space="preserve">В состав поднадзорных объектов газораспределения и </w:t>
      </w:r>
      <w:proofErr w:type="spellStart"/>
      <w:r w:rsidRPr="000857D2">
        <w:rPr>
          <w:sz w:val="28"/>
          <w:szCs w:val="28"/>
        </w:rPr>
        <w:t>газопотребления</w:t>
      </w:r>
      <w:proofErr w:type="spellEnd"/>
      <w:r w:rsidRPr="000857D2">
        <w:rPr>
          <w:sz w:val="28"/>
          <w:szCs w:val="28"/>
        </w:rPr>
        <w:t xml:space="preserve"> входят следующие стационарные (площадочные) объекты:</w:t>
      </w:r>
    </w:p>
    <w:p w:rsidR="000857D2" w:rsidRPr="000857D2" w:rsidRDefault="000857D2" w:rsidP="000857D2">
      <w:pPr>
        <w:spacing w:line="360" w:lineRule="auto"/>
        <w:ind w:firstLine="709"/>
        <w:jc w:val="both"/>
        <w:rPr>
          <w:sz w:val="28"/>
          <w:szCs w:val="28"/>
        </w:rPr>
      </w:pPr>
      <w:r w:rsidRPr="000857D2">
        <w:rPr>
          <w:sz w:val="28"/>
          <w:szCs w:val="28"/>
        </w:rPr>
        <w:lastRenderedPageBreak/>
        <w:t>- 1 база хранения СУГ (кустовая) I класса опасности</w:t>
      </w:r>
    </w:p>
    <w:p w:rsidR="000857D2" w:rsidRPr="000857D2" w:rsidRDefault="000857D2" w:rsidP="000857D2">
      <w:pPr>
        <w:spacing w:line="360" w:lineRule="auto"/>
        <w:ind w:firstLine="709"/>
        <w:jc w:val="both"/>
        <w:rPr>
          <w:sz w:val="28"/>
          <w:szCs w:val="28"/>
        </w:rPr>
      </w:pPr>
      <w:r w:rsidRPr="000857D2">
        <w:rPr>
          <w:sz w:val="28"/>
          <w:szCs w:val="28"/>
        </w:rPr>
        <w:t>- 15 ГНС, в том числе 6 шт. - II класса опасности, 8 шт. - III класса опасности, 1 шт. - IV класса опасности</w:t>
      </w:r>
    </w:p>
    <w:p w:rsidR="000857D2" w:rsidRPr="000857D2" w:rsidRDefault="000857D2" w:rsidP="000857D2">
      <w:pPr>
        <w:spacing w:line="360" w:lineRule="auto"/>
        <w:ind w:firstLine="709"/>
        <w:jc w:val="both"/>
        <w:rPr>
          <w:sz w:val="28"/>
          <w:szCs w:val="28"/>
        </w:rPr>
      </w:pPr>
      <w:r w:rsidRPr="000857D2">
        <w:rPr>
          <w:sz w:val="28"/>
          <w:szCs w:val="28"/>
        </w:rPr>
        <w:t>- 20 ГНП III класса опасности</w:t>
      </w:r>
    </w:p>
    <w:p w:rsidR="000857D2" w:rsidRPr="000857D2" w:rsidRDefault="000857D2" w:rsidP="000857D2">
      <w:pPr>
        <w:spacing w:line="360" w:lineRule="auto"/>
        <w:ind w:firstLine="709"/>
        <w:jc w:val="both"/>
        <w:rPr>
          <w:sz w:val="28"/>
          <w:szCs w:val="28"/>
        </w:rPr>
      </w:pPr>
      <w:r w:rsidRPr="000857D2">
        <w:rPr>
          <w:sz w:val="28"/>
          <w:szCs w:val="28"/>
        </w:rPr>
        <w:t>- 374 АГЗС, в том числе II класса опасности - 2 шт. 289 шт.- III класса опасности, 83 - IV класса опасности.</w:t>
      </w:r>
    </w:p>
    <w:p w:rsidR="000857D2" w:rsidRPr="000857D2" w:rsidRDefault="000857D2" w:rsidP="000857D2">
      <w:pPr>
        <w:spacing w:line="360" w:lineRule="auto"/>
        <w:ind w:firstLine="709"/>
        <w:jc w:val="both"/>
        <w:rPr>
          <w:sz w:val="28"/>
          <w:szCs w:val="28"/>
        </w:rPr>
      </w:pPr>
      <w:r w:rsidRPr="000857D2">
        <w:rPr>
          <w:sz w:val="28"/>
          <w:szCs w:val="28"/>
        </w:rPr>
        <w:t>- 310 резервуарных установок из них 242 - IV класса опасности, 68 - III класса опасности.</w:t>
      </w:r>
    </w:p>
    <w:p w:rsidR="000857D2" w:rsidRPr="000857D2" w:rsidRDefault="000857D2" w:rsidP="000857D2">
      <w:pPr>
        <w:spacing w:line="360" w:lineRule="auto"/>
        <w:ind w:firstLine="709"/>
        <w:jc w:val="both"/>
        <w:rPr>
          <w:sz w:val="28"/>
          <w:szCs w:val="28"/>
        </w:rPr>
      </w:pPr>
      <w:r w:rsidRPr="000857D2">
        <w:rPr>
          <w:sz w:val="28"/>
          <w:szCs w:val="28"/>
        </w:rPr>
        <w:t>-  1 баллонная групповая установка - IV класса опасности</w:t>
      </w:r>
    </w:p>
    <w:p w:rsidR="004944C6" w:rsidRDefault="000857D2" w:rsidP="000857D2">
      <w:pPr>
        <w:spacing w:line="360" w:lineRule="auto"/>
        <w:ind w:firstLine="709"/>
        <w:jc w:val="both"/>
        <w:rPr>
          <w:sz w:val="28"/>
          <w:szCs w:val="28"/>
        </w:rPr>
      </w:pPr>
      <w:r w:rsidRPr="000857D2">
        <w:rPr>
          <w:sz w:val="28"/>
          <w:szCs w:val="28"/>
        </w:rPr>
        <w:t>- 1811 газифицированных котельных - III класса опасности.</w:t>
      </w:r>
    </w:p>
    <w:p w:rsidR="00306D4D" w:rsidRPr="00306D4D" w:rsidRDefault="00306D4D" w:rsidP="00306D4D">
      <w:pPr>
        <w:spacing w:line="360" w:lineRule="auto"/>
        <w:ind w:firstLine="709"/>
        <w:jc w:val="both"/>
        <w:rPr>
          <w:sz w:val="28"/>
          <w:szCs w:val="28"/>
        </w:rPr>
      </w:pPr>
      <w:proofErr w:type="gramStart"/>
      <w:r w:rsidRPr="00306D4D">
        <w:rPr>
          <w:sz w:val="28"/>
          <w:szCs w:val="28"/>
        </w:rPr>
        <w:t xml:space="preserve">За 12 месяцев 2018 год проведено 1374 проверок предприятий, организаций и индивидуальных предпринимателей, эксплуатирующих опасные производственные объекты (системы газораспределения и </w:t>
      </w:r>
      <w:proofErr w:type="spellStart"/>
      <w:r w:rsidRPr="00306D4D">
        <w:rPr>
          <w:sz w:val="28"/>
          <w:szCs w:val="28"/>
        </w:rPr>
        <w:t>газопотребления</w:t>
      </w:r>
      <w:proofErr w:type="spellEnd"/>
      <w:r w:rsidRPr="00306D4D">
        <w:rPr>
          <w:sz w:val="28"/>
          <w:szCs w:val="28"/>
        </w:rPr>
        <w:t>,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126 плановых и  1244  внеплановых (из которых 142 проверки в рамках исполнения предписаний, выданных по результатам проведенной ранее проверки</w:t>
      </w:r>
      <w:proofErr w:type="gramEnd"/>
      <w:r w:rsidRPr="00306D4D">
        <w:rPr>
          <w:sz w:val="28"/>
          <w:szCs w:val="28"/>
        </w:rPr>
        <w:t xml:space="preserve">, </w:t>
      </w:r>
      <w:proofErr w:type="gramStart"/>
      <w:r w:rsidRPr="00306D4D">
        <w:rPr>
          <w:sz w:val="28"/>
          <w:szCs w:val="28"/>
        </w:rPr>
        <w:t>1064 мероприятий по контролю, связанное с приемкой и пуском в эксплуатацию объектов и оборудования в соответствии с положениями нормативных правовых актов, 4 в рамках постоянного надзора, 7 проверки по обращению об угрозе жизни и здоровью людей, а так же 31 проверка на основании приказов (распоряжений) руководителя органа государственного контроля (надзора), изданного в соответствии с поручениями Правительства Российской Федерации и 134</w:t>
      </w:r>
      <w:proofErr w:type="gramEnd"/>
      <w:r w:rsidRPr="00306D4D">
        <w:rPr>
          <w:sz w:val="28"/>
          <w:szCs w:val="28"/>
        </w:rPr>
        <w:t xml:space="preserve"> проверки, </w:t>
      </w:r>
      <w:proofErr w:type="gramStart"/>
      <w:r w:rsidRPr="00306D4D">
        <w:rPr>
          <w:sz w:val="28"/>
          <w:szCs w:val="28"/>
        </w:rPr>
        <w:t>проведенных</w:t>
      </w:r>
      <w:proofErr w:type="gramEnd"/>
      <w:r w:rsidRPr="00306D4D">
        <w:rPr>
          <w:sz w:val="28"/>
          <w:szCs w:val="28"/>
        </w:rPr>
        <w:t xml:space="preserve">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w:t>
      </w:r>
    </w:p>
    <w:p w:rsidR="00306D4D" w:rsidRPr="00306D4D" w:rsidRDefault="00306D4D" w:rsidP="00306D4D">
      <w:pPr>
        <w:spacing w:line="360" w:lineRule="auto"/>
        <w:ind w:firstLine="709"/>
        <w:jc w:val="both"/>
        <w:rPr>
          <w:sz w:val="28"/>
          <w:szCs w:val="28"/>
        </w:rPr>
      </w:pPr>
      <w:r w:rsidRPr="00306D4D">
        <w:rPr>
          <w:sz w:val="28"/>
          <w:szCs w:val="28"/>
        </w:rPr>
        <w:t>В ходе проведенных проверок выявлено 1350 нарушений требований ФЗ, Правил и Норм.</w:t>
      </w:r>
    </w:p>
    <w:p w:rsidR="00306D4D" w:rsidRPr="00306D4D" w:rsidRDefault="00306D4D" w:rsidP="00306D4D">
      <w:pPr>
        <w:spacing w:line="360" w:lineRule="auto"/>
        <w:ind w:firstLine="709"/>
        <w:jc w:val="both"/>
        <w:rPr>
          <w:sz w:val="28"/>
          <w:szCs w:val="28"/>
        </w:rPr>
      </w:pPr>
      <w:r w:rsidRPr="00306D4D">
        <w:rPr>
          <w:sz w:val="28"/>
          <w:szCs w:val="28"/>
        </w:rPr>
        <w:t>За 12 месяцев 2018 года:</w:t>
      </w:r>
    </w:p>
    <w:p w:rsidR="00306D4D" w:rsidRPr="00306D4D" w:rsidRDefault="00306D4D" w:rsidP="00306D4D">
      <w:pPr>
        <w:spacing w:line="360" w:lineRule="auto"/>
        <w:ind w:firstLine="709"/>
        <w:jc w:val="both"/>
        <w:rPr>
          <w:sz w:val="28"/>
          <w:szCs w:val="28"/>
        </w:rPr>
      </w:pPr>
      <w:r w:rsidRPr="00306D4D">
        <w:rPr>
          <w:sz w:val="28"/>
          <w:szCs w:val="28"/>
        </w:rPr>
        <w:t>- назначено административных наказаний – 307, в том числе:</w:t>
      </w:r>
    </w:p>
    <w:p w:rsidR="00306D4D" w:rsidRPr="00306D4D" w:rsidRDefault="00306D4D" w:rsidP="00306D4D">
      <w:pPr>
        <w:spacing w:line="360" w:lineRule="auto"/>
        <w:ind w:firstLine="709"/>
        <w:jc w:val="both"/>
        <w:rPr>
          <w:sz w:val="28"/>
          <w:szCs w:val="28"/>
        </w:rPr>
      </w:pPr>
      <w:r w:rsidRPr="00306D4D">
        <w:rPr>
          <w:sz w:val="28"/>
          <w:szCs w:val="28"/>
        </w:rPr>
        <w:lastRenderedPageBreak/>
        <w:t>- административное приостановление деятельности – 20;</w:t>
      </w:r>
    </w:p>
    <w:p w:rsidR="00306D4D" w:rsidRPr="00306D4D" w:rsidRDefault="00306D4D" w:rsidP="00306D4D">
      <w:pPr>
        <w:spacing w:line="360" w:lineRule="auto"/>
        <w:ind w:firstLine="709"/>
        <w:jc w:val="both"/>
        <w:rPr>
          <w:sz w:val="28"/>
          <w:szCs w:val="28"/>
        </w:rPr>
      </w:pPr>
      <w:r w:rsidRPr="00306D4D">
        <w:rPr>
          <w:sz w:val="28"/>
          <w:szCs w:val="28"/>
        </w:rPr>
        <w:t xml:space="preserve">- штрафов – 233, в том числе: на гражданина – 2 на сумму 4 </w:t>
      </w:r>
      <w:proofErr w:type="spellStart"/>
      <w:r w:rsidRPr="00306D4D">
        <w:rPr>
          <w:sz w:val="28"/>
          <w:szCs w:val="28"/>
        </w:rPr>
        <w:t>т.р</w:t>
      </w:r>
      <w:proofErr w:type="spellEnd"/>
      <w:r w:rsidRPr="00306D4D">
        <w:rPr>
          <w:sz w:val="28"/>
          <w:szCs w:val="28"/>
        </w:rPr>
        <w:t xml:space="preserve">., на должностных лиц – 137 на сумму 2955 тыс. руб.; на юридических лиц – 94 на сумму 19388 тыс. </w:t>
      </w:r>
      <w:proofErr w:type="spellStart"/>
      <w:r w:rsidRPr="00306D4D">
        <w:rPr>
          <w:sz w:val="28"/>
          <w:szCs w:val="28"/>
        </w:rPr>
        <w:t>руб</w:t>
      </w:r>
      <w:proofErr w:type="spellEnd"/>
      <w:r w:rsidRPr="00306D4D">
        <w:rPr>
          <w:sz w:val="28"/>
          <w:szCs w:val="28"/>
        </w:rPr>
        <w:t>,  предупреждений-54</w:t>
      </w:r>
    </w:p>
    <w:p w:rsidR="00306D4D" w:rsidRDefault="00306D4D" w:rsidP="00306D4D">
      <w:pPr>
        <w:spacing w:line="360" w:lineRule="auto"/>
        <w:ind w:firstLine="709"/>
        <w:jc w:val="both"/>
        <w:rPr>
          <w:sz w:val="28"/>
          <w:szCs w:val="28"/>
        </w:rPr>
      </w:pPr>
      <w:r w:rsidRPr="00306D4D">
        <w:rPr>
          <w:sz w:val="28"/>
          <w:szCs w:val="28"/>
        </w:rPr>
        <w:t>Общая сумма наложенных штрафов 22347 руб.</w:t>
      </w:r>
    </w:p>
    <w:p w:rsidR="000857D2" w:rsidRDefault="000857D2" w:rsidP="00306D4D">
      <w:pPr>
        <w:spacing w:line="360" w:lineRule="auto"/>
        <w:ind w:firstLine="709"/>
        <w:jc w:val="both"/>
        <w:rPr>
          <w:sz w:val="28"/>
          <w:szCs w:val="28"/>
        </w:rPr>
      </w:pPr>
      <w:r w:rsidRPr="000857D2">
        <w:rPr>
          <w:sz w:val="28"/>
          <w:szCs w:val="28"/>
        </w:rPr>
        <w:t xml:space="preserve">По сравнению с предыдущим годом, </w:t>
      </w:r>
      <w:r w:rsidR="00306D4D">
        <w:rPr>
          <w:sz w:val="28"/>
          <w:szCs w:val="28"/>
        </w:rPr>
        <w:t>увеличились</w:t>
      </w:r>
      <w:r w:rsidRPr="000857D2">
        <w:rPr>
          <w:sz w:val="28"/>
          <w:szCs w:val="28"/>
        </w:rPr>
        <w:t xml:space="preserve"> показатели по количеству штрафов (23</w:t>
      </w:r>
      <w:r w:rsidR="00306D4D">
        <w:rPr>
          <w:sz w:val="28"/>
          <w:szCs w:val="28"/>
        </w:rPr>
        <w:t>3</w:t>
      </w:r>
      <w:r w:rsidRPr="000857D2">
        <w:rPr>
          <w:sz w:val="28"/>
          <w:szCs w:val="28"/>
        </w:rPr>
        <w:t>/</w:t>
      </w:r>
      <w:r w:rsidR="00306D4D">
        <w:rPr>
          <w:sz w:val="28"/>
          <w:szCs w:val="28"/>
        </w:rPr>
        <w:t>230</w:t>
      </w:r>
      <w:r w:rsidRPr="000857D2">
        <w:rPr>
          <w:sz w:val="28"/>
          <w:szCs w:val="28"/>
        </w:rPr>
        <w:t>)</w:t>
      </w:r>
      <w:r w:rsidR="00306D4D">
        <w:rPr>
          <w:sz w:val="28"/>
          <w:szCs w:val="28"/>
        </w:rPr>
        <w:t xml:space="preserve">, но уменьшились по </w:t>
      </w:r>
      <w:r w:rsidRPr="000857D2">
        <w:rPr>
          <w:sz w:val="28"/>
          <w:szCs w:val="28"/>
        </w:rPr>
        <w:t>сумме штрафов (</w:t>
      </w:r>
      <w:r w:rsidR="00306D4D">
        <w:rPr>
          <w:sz w:val="28"/>
          <w:szCs w:val="28"/>
        </w:rPr>
        <w:t>22347/</w:t>
      </w:r>
      <w:r w:rsidRPr="000857D2">
        <w:rPr>
          <w:sz w:val="28"/>
          <w:szCs w:val="28"/>
        </w:rPr>
        <w:t>27951). Это обусловлено тем, что, эксплуатирующие организации стали более серьезно относиться к вопросам промышленной безопасности, практически все организации предоставили производственный контроль за 201</w:t>
      </w:r>
      <w:r w:rsidR="00306D4D">
        <w:rPr>
          <w:sz w:val="28"/>
          <w:szCs w:val="28"/>
        </w:rPr>
        <w:t>7</w:t>
      </w:r>
      <w:r w:rsidRPr="000857D2">
        <w:rPr>
          <w:sz w:val="28"/>
          <w:szCs w:val="28"/>
        </w:rPr>
        <w:t xml:space="preserve"> год, а так же, если организация относится к категории малого бизнеса и привлекается к ответственности впервые, то вместо штрафа накладывается предупреждение.</w:t>
      </w:r>
    </w:p>
    <w:p w:rsidR="00306D4D" w:rsidRPr="000857D2" w:rsidRDefault="00306D4D" w:rsidP="00306D4D">
      <w:pPr>
        <w:spacing w:line="360" w:lineRule="auto"/>
        <w:ind w:firstLine="709"/>
        <w:jc w:val="both"/>
        <w:rPr>
          <w:sz w:val="28"/>
          <w:szCs w:val="28"/>
        </w:rPr>
      </w:pPr>
      <w:r w:rsidRPr="00306D4D">
        <w:rPr>
          <w:sz w:val="28"/>
          <w:szCs w:val="28"/>
        </w:rPr>
        <w:t>Вместе с тем, несмотря на снижение количества инспекторов (19/18) количество проверок увеличилось, увеличилось и количество штрафов, а так же, что является положительной тенденцией - повысился уровень требовательности с 6,8 до 5,7.</w:t>
      </w:r>
    </w:p>
    <w:p w:rsidR="000857D2" w:rsidRPr="000857D2" w:rsidRDefault="000857D2" w:rsidP="000857D2">
      <w:pPr>
        <w:spacing w:line="360" w:lineRule="auto"/>
        <w:ind w:firstLine="709"/>
        <w:jc w:val="both"/>
        <w:rPr>
          <w:sz w:val="28"/>
          <w:szCs w:val="28"/>
        </w:rPr>
      </w:pPr>
      <w:r w:rsidRPr="000857D2">
        <w:rPr>
          <w:sz w:val="28"/>
          <w:szCs w:val="28"/>
        </w:rPr>
        <w:t>При проведении проверочных мероприятий наиболее часто выявляются следующие нарушения:</w:t>
      </w:r>
    </w:p>
    <w:p w:rsidR="000857D2" w:rsidRPr="000857D2" w:rsidRDefault="000857D2" w:rsidP="000857D2">
      <w:pPr>
        <w:spacing w:line="360" w:lineRule="auto"/>
        <w:ind w:firstLine="709"/>
        <w:jc w:val="both"/>
        <w:rPr>
          <w:sz w:val="28"/>
          <w:szCs w:val="28"/>
        </w:rPr>
      </w:pPr>
      <w:r w:rsidRPr="000857D2">
        <w:rPr>
          <w:sz w:val="28"/>
          <w:szCs w:val="28"/>
        </w:rPr>
        <w:t>- не проведение мероприятий, направленных на продление срока службы оборудования;</w:t>
      </w:r>
    </w:p>
    <w:p w:rsidR="000857D2" w:rsidRPr="000857D2" w:rsidRDefault="000857D2" w:rsidP="000857D2">
      <w:pPr>
        <w:spacing w:line="360" w:lineRule="auto"/>
        <w:ind w:firstLine="709"/>
        <w:jc w:val="both"/>
        <w:rPr>
          <w:sz w:val="28"/>
          <w:szCs w:val="28"/>
        </w:rPr>
      </w:pPr>
      <w:r w:rsidRPr="000857D2">
        <w:rPr>
          <w:sz w:val="28"/>
          <w:szCs w:val="28"/>
        </w:rPr>
        <w:t xml:space="preserve">- не соблюдение ограничений установленных для охранных зон газопроводов (устройство свалок, проведение земляных работ без согласования собственниками); </w:t>
      </w:r>
    </w:p>
    <w:p w:rsidR="000857D2" w:rsidRPr="000857D2" w:rsidRDefault="000857D2" w:rsidP="000857D2">
      <w:pPr>
        <w:spacing w:line="360" w:lineRule="auto"/>
        <w:ind w:firstLine="709"/>
        <w:jc w:val="both"/>
        <w:rPr>
          <w:sz w:val="28"/>
          <w:szCs w:val="28"/>
        </w:rPr>
      </w:pPr>
      <w:r w:rsidRPr="000857D2">
        <w:rPr>
          <w:sz w:val="28"/>
          <w:szCs w:val="28"/>
        </w:rPr>
        <w:t>- ведение эксплуатационной документации не в полном объеме;</w:t>
      </w:r>
    </w:p>
    <w:p w:rsidR="000857D2" w:rsidRPr="000857D2" w:rsidRDefault="000857D2" w:rsidP="000857D2">
      <w:pPr>
        <w:spacing w:line="360" w:lineRule="auto"/>
        <w:ind w:firstLine="709"/>
        <w:jc w:val="both"/>
        <w:rPr>
          <w:sz w:val="28"/>
          <w:szCs w:val="28"/>
        </w:rPr>
      </w:pPr>
      <w:r w:rsidRPr="000857D2">
        <w:rPr>
          <w:sz w:val="28"/>
          <w:szCs w:val="28"/>
        </w:rPr>
        <w:t>- эксплуатация не принятого в установленном порядке оборудования и газопроводов;</w:t>
      </w:r>
    </w:p>
    <w:p w:rsidR="000857D2" w:rsidRPr="000857D2" w:rsidRDefault="000857D2" w:rsidP="000857D2">
      <w:pPr>
        <w:spacing w:line="360" w:lineRule="auto"/>
        <w:ind w:firstLine="709"/>
        <w:jc w:val="both"/>
        <w:rPr>
          <w:sz w:val="28"/>
          <w:szCs w:val="28"/>
        </w:rPr>
      </w:pPr>
      <w:r w:rsidRPr="000857D2">
        <w:rPr>
          <w:sz w:val="28"/>
          <w:szCs w:val="28"/>
        </w:rPr>
        <w:t>- не представление в срок до 01 апреля  в соответствии со ст. 11 Федерального закона «О промышленной безопасности опасных производственных объектов» отчета об организации и осуществлении производственного контроля</w:t>
      </w:r>
    </w:p>
    <w:p w:rsidR="000857D2" w:rsidRPr="000857D2" w:rsidRDefault="000857D2" w:rsidP="000857D2">
      <w:pPr>
        <w:spacing w:line="360" w:lineRule="auto"/>
        <w:ind w:firstLine="709"/>
        <w:jc w:val="both"/>
        <w:rPr>
          <w:sz w:val="28"/>
          <w:szCs w:val="28"/>
        </w:rPr>
      </w:pPr>
      <w:r w:rsidRPr="000857D2">
        <w:rPr>
          <w:sz w:val="28"/>
          <w:szCs w:val="28"/>
        </w:rPr>
        <w:lastRenderedPageBreak/>
        <w:t>- эксплуатация опасного производственного объекта без специального разрешения - лицензии на эксплуатацию взрывопожароопасного производственного объекта 1,2,3 класса</w:t>
      </w:r>
    </w:p>
    <w:p w:rsidR="000857D2" w:rsidRDefault="000857D2" w:rsidP="000857D2">
      <w:pPr>
        <w:spacing w:line="360" w:lineRule="auto"/>
        <w:ind w:firstLine="709"/>
        <w:jc w:val="both"/>
        <w:rPr>
          <w:sz w:val="28"/>
          <w:szCs w:val="28"/>
        </w:rPr>
      </w:pPr>
      <w:r w:rsidRPr="000857D2">
        <w:rPr>
          <w:sz w:val="28"/>
          <w:szCs w:val="28"/>
        </w:rPr>
        <w:t>- отсутствие предусмотренных требованиями ст. 15 Федерального закона «О промышленной безопасности опасных производственных объектов» договоров обязательного  страхования гражданской ответственности за причинение вреда в результате аварии или инцидента третьим лицам.</w:t>
      </w:r>
    </w:p>
    <w:p w:rsidR="00306D4D" w:rsidRPr="00306D4D" w:rsidRDefault="00306D4D" w:rsidP="00306D4D">
      <w:pPr>
        <w:widowControl w:val="0"/>
        <w:shd w:val="clear" w:color="auto" w:fill="FFFFFF"/>
        <w:autoSpaceDE w:val="0"/>
        <w:adjustRightInd w:val="0"/>
        <w:spacing w:line="360" w:lineRule="auto"/>
        <w:ind w:firstLine="709"/>
        <w:jc w:val="both"/>
        <w:rPr>
          <w:sz w:val="28"/>
          <w:szCs w:val="28"/>
        </w:rPr>
      </w:pPr>
      <w:r w:rsidRPr="00306D4D">
        <w:rPr>
          <w:sz w:val="28"/>
          <w:szCs w:val="28"/>
        </w:rPr>
        <w:t xml:space="preserve">За 12 месяцев 2018 года на опасных производственных объектах поднадзорных Сибирскому Управлению Ростехнадзора  произошел 1 инцидент в г. Новосибирске. </w:t>
      </w:r>
    </w:p>
    <w:p w:rsidR="00A31B12" w:rsidRPr="00CD287C" w:rsidRDefault="00306D4D" w:rsidP="00306D4D">
      <w:pPr>
        <w:widowControl w:val="0"/>
        <w:shd w:val="clear" w:color="auto" w:fill="FFFFFF"/>
        <w:autoSpaceDE w:val="0"/>
        <w:adjustRightInd w:val="0"/>
        <w:spacing w:line="360" w:lineRule="auto"/>
        <w:ind w:firstLine="709"/>
        <w:jc w:val="both"/>
        <w:rPr>
          <w:sz w:val="28"/>
          <w:szCs w:val="28"/>
        </w:rPr>
      </w:pPr>
      <w:r w:rsidRPr="00306D4D">
        <w:rPr>
          <w:sz w:val="28"/>
          <w:szCs w:val="28"/>
        </w:rPr>
        <w:t>Аварий и несчастных случаев не произошло, за аналогичный период 2017 года произошло 2 аварии на территории Алтайского края.</w:t>
      </w:r>
    </w:p>
    <w:p w:rsidR="00A31B12" w:rsidRDefault="00A31B12" w:rsidP="00A31B12">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0857D2" w:rsidRPr="000857D2" w:rsidRDefault="00A31B12" w:rsidP="000857D2">
      <w:pPr>
        <w:spacing w:line="360" w:lineRule="auto"/>
        <w:ind w:firstLine="709"/>
        <w:jc w:val="both"/>
        <w:rPr>
          <w:sz w:val="28"/>
          <w:szCs w:val="28"/>
        </w:rPr>
      </w:pPr>
      <w:r>
        <w:rPr>
          <w:sz w:val="28"/>
          <w:szCs w:val="28"/>
        </w:rPr>
        <w:t>Управление</w:t>
      </w:r>
      <w:r w:rsidR="000857D2" w:rsidRPr="000857D2">
        <w:rPr>
          <w:sz w:val="28"/>
          <w:szCs w:val="28"/>
        </w:rPr>
        <w:t xml:space="preserve"> осуществляет надзор за состоянием промышленной безопасности в 18</w:t>
      </w:r>
      <w:r w:rsidR="00E853F3">
        <w:rPr>
          <w:sz w:val="28"/>
          <w:szCs w:val="28"/>
        </w:rPr>
        <w:t>1</w:t>
      </w:r>
      <w:r w:rsidR="000857D2" w:rsidRPr="000857D2">
        <w:rPr>
          <w:sz w:val="28"/>
          <w:szCs w:val="28"/>
        </w:rPr>
        <w:t xml:space="preserve"> организациях, эксплуатирующих взрывоопасные и химически опасные производства и объекты спецхимии.</w:t>
      </w:r>
    </w:p>
    <w:p w:rsidR="000857D2" w:rsidRPr="000857D2" w:rsidRDefault="000857D2" w:rsidP="000857D2">
      <w:pPr>
        <w:spacing w:line="360" w:lineRule="auto"/>
        <w:ind w:firstLine="709"/>
        <w:jc w:val="both"/>
        <w:rPr>
          <w:sz w:val="28"/>
          <w:szCs w:val="28"/>
        </w:rPr>
      </w:pPr>
      <w:r w:rsidRPr="000857D2">
        <w:rPr>
          <w:sz w:val="28"/>
          <w:szCs w:val="28"/>
        </w:rPr>
        <w:t xml:space="preserve">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w:t>
      </w:r>
      <w:r w:rsidR="00E853F3">
        <w:rPr>
          <w:sz w:val="28"/>
          <w:szCs w:val="28"/>
        </w:rPr>
        <w:t>310</w:t>
      </w:r>
      <w:r w:rsidRPr="000857D2">
        <w:rPr>
          <w:sz w:val="28"/>
          <w:szCs w:val="28"/>
        </w:rPr>
        <w:t xml:space="preserve"> опасный производственный объе</w:t>
      </w:r>
      <w:proofErr w:type="gramStart"/>
      <w:r w:rsidRPr="000857D2">
        <w:rPr>
          <w:sz w:val="28"/>
          <w:szCs w:val="28"/>
        </w:rPr>
        <w:t>кт взр</w:t>
      </w:r>
      <w:proofErr w:type="gramEnd"/>
      <w:r w:rsidRPr="000857D2">
        <w:rPr>
          <w:sz w:val="28"/>
          <w:szCs w:val="28"/>
        </w:rPr>
        <w:t>ывоопасных и химически опасных производств и объектов спецхимии, из них:</w:t>
      </w:r>
    </w:p>
    <w:p w:rsidR="000857D2" w:rsidRPr="000857D2" w:rsidRDefault="000857D2" w:rsidP="000857D2">
      <w:pPr>
        <w:spacing w:line="360" w:lineRule="auto"/>
        <w:ind w:firstLine="709"/>
        <w:jc w:val="both"/>
        <w:rPr>
          <w:sz w:val="28"/>
          <w:szCs w:val="28"/>
        </w:rPr>
      </w:pPr>
      <w:r w:rsidRPr="000857D2">
        <w:rPr>
          <w:sz w:val="28"/>
          <w:szCs w:val="28"/>
        </w:rPr>
        <w:t xml:space="preserve">- </w:t>
      </w:r>
      <w:r w:rsidR="00E853F3">
        <w:rPr>
          <w:sz w:val="28"/>
          <w:szCs w:val="28"/>
        </w:rPr>
        <w:t>10</w:t>
      </w:r>
      <w:r w:rsidRPr="000857D2">
        <w:rPr>
          <w:sz w:val="28"/>
          <w:szCs w:val="28"/>
        </w:rPr>
        <w:t xml:space="preserve"> объект</w:t>
      </w:r>
      <w:r w:rsidR="00E853F3">
        <w:rPr>
          <w:sz w:val="28"/>
          <w:szCs w:val="28"/>
        </w:rPr>
        <w:t>ов I класса опасности,</w:t>
      </w:r>
    </w:p>
    <w:p w:rsidR="000857D2" w:rsidRPr="000857D2" w:rsidRDefault="000857D2" w:rsidP="000857D2">
      <w:pPr>
        <w:spacing w:line="360" w:lineRule="auto"/>
        <w:ind w:firstLine="709"/>
        <w:jc w:val="both"/>
        <w:rPr>
          <w:sz w:val="28"/>
          <w:szCs w:val="28"/>
        </w:rPr>
      </w:pPr>
      <w:r w:rsidRPr="000857D2">
        <w:rPr>
          <w:sz w:val="28"/>
          <w:szCs w:val="28"/>
        </w:rPr>
        <w:t xml:space="preserve">- </w:t>
      </w:r>
      <w:r w:rsidR="00E853F3">
        <w:rPr>
          <w:sz w:val="28"/>
          <w:szCs w:val="28"/>
        </w:rPr>
        <w:t>41</w:t>
      </w:r>
      <w:r w:rsidRPr="000857D2">
        <w:rPr>
          <w:sz w:val="28"/>
          <w:szCs w:val="28"/>
        </w:rPr>
        <w:t xml:space="preserve"> объект</w:t>
      </w:r>
      <w:r w:rsidR="00E853F3">
        <w:rPr>
          <w:sz w:val="28"/>
          <w:szCs w:val="28"/>
        </w:rPr>
        <w:t xml:space="preserve"> II класса опасности,</w:t>
      </w:r>
    </w:p>
    <w:p w:rsidR="000857D2" w:rsidRPr="000857D2" w:rsidRDefault="000857D2" w:rsidP="000857D2">
      <w:pPr>
        <w:spacing w:line="360" w:lineRule="auto"/>
        <w:ind w:firstLine="709"/>
        <w:jc w:val="both"/>
        <w:rPr>
          <w:sz w:val="28"/>
          <w:szCs w:val="28"/>
        </w:rPr>
      </w:pPr>
      <w:r w:rsidRPr="000857D2">
        <w:rPr>
          <w:sz w:val="28"/>
          <w:szCs w:val="28"/>
        </w:rPr>
        <w:t>- 16</w:t>
      </w:r>
      <w:r w:rsidR="00E853F3">
        <w:rPr>
          <w:sz w:val="28"/>
          <w:szCs w:val="28"/>
        </w:rPr>
        <w:t>7 объектов III класса опасности,</w:t>
      </w:r>
    </w:p>
    <w:p w:rsidR="000857D2" w:rsidRDefault="000857D2" w:rsidP="000857D2">
      <w:pPr>
        <w:spacing w:line="360" w:lineRule="auto"/>
        <w:ind w:firstLine="709"/>
        <w:jc w:val="both"/>
        <w:rPr>
          <w:sz w:val="28"/>
          <w:szCs w:val="28"/>
        </w:rPr>
      </w:pPr>
      <w:r w:rsidRPr="000857D2">
        <w:rPr>
          <w:sz w:val="28"/>
          <w:szCs w:val="28"/>
        </w:rPr>
        <w:t>- 9</w:t>
      </w:r>
      <w:r w:rsidR="00E853F3">
        <w:rPr>
          <w:sz w:val="28"/>
          <w:szCs w:val="28"/>
        </w:rPr>
        <w:t>2 объекта IV класса опасности.</w:t>
      </w:r>
    </w:p>
    <w:p w:rsidR="000857D2" w:rsidRPr="000857D2" w:rsidRDefault="00A31B12" w:rsidP="000857D2">
      <w:pPr>
        <w:spacing w:line="360" w:lineRule="auto"/>
        <w:ind w:firstLine="709"/>
        <w:jc w:val="both"/>
        <w:rPr>
          <w:sz w:val="28"/>
          <w:szCs w:val="28"/>
        </w:rPr>
      </w:pPr>
      <w:proofErr w:type="gramStart"/>
      <w:r>
        <w:rPr>
          <w:sz w:val="28"/>
          <w:szCs w:val="28"/>
        </w:rPr>
        <w:t>В</w:t>
      </w:r>
      <w:r w:rsidR="000857D2" w:rsidRPr="000857D2">
        <w:rPr>
          <w:sz w:val="28"/>
          <w:szCs w:val="28"/>
        </w:rPr>
        <w:t xml:space="preserve"> 201</w:t>
      </w:r>
      <w:r w:rsidR="00E853F3">
        <w:rPr>
          <w:sz w:val="28"/>
          <w:szCs w:val="28"/>
        </w:rPr>
        <w:t>8</w:t>
      </w:r>
      <w:r w:rsidR="000857D2" w:rsidRPr="000857D2">
        <w:rPr>
          <w:sz w:val="28"/>
          <w:szCs w:val="28"/>
        </w:rPr>
        <w:t xml:space="preserve"> г. </w:t>
      </w:r>
      <w:r>
        <w:rPr>
          <w:sz w:val="28"/>
          <w:szCs w:val="28"/>
        </w:rPr>
        <w:t>Управлением</w:t>
      </w:r>
      <w:r w:rsidR="000857D2" w:rsidRPr="000857D2">
        <w:rPr>
          <w:sz w:val="28"/>
          <w:szCs w:val="28"/>
        </w:rPr>
        <w:t xml:space="preserve"> проведено </w:t>
      </w:r>
      <w:r w:rsidR="00DC39CD">
        <w:rPr>
          <w:sz w:val="28"/>
          <w:szCs w:val="28"/>
        </w:rPr>
        <w:t>211</w:t>
      </w:r>
      <w:r w:rsidR="000857D2" w:rsidRPr="000857D2">
        <w:rPr>
          <w:sz w:val="28"/>
          <w:szCs w:val="28"/>
        </w:rPr>
        <w:t xml:space="preserve"> прове</w:t>
      </w:r>
      <w:r w:rsidR="00DC39CD">
        <w:rPr>
          <w:sz w:val="28"/>
          <w:szCs w:val="28"/>
        </w:rPr>
        <w:t>рок</w:t>
      </w:r>
      <w:r w:rsidR="000857D2" w:rsidRPr="000857D2">
        <w:rPr>
          <w:sz w:val="28"/>
          <w:szCs w:val="28"/>
        </w:rPr>
        <w:t xml:space="preserve">, из них </w:t>
      </w:r>
      <w:r w:rsidR="00DC39CD">
        <w:rPr>
          <w:sz w:val="28"/>
          <w:szCs w:val="28"/>
        </w:rPr>
        <w:t>35</w:t>
      </w:r>
      <w:r w:rsidR="000857D2" w:rsidRPr="000857D2">
        <w:rPr>
          <w:sz w:val="28"/>
          <w:szCs w:val="28"/>
        </w:rPr>
        <w:t xml:space="preserve"> плановы</w:t>
      </w:r>
      <w:r w:rsidR="00DC39CD">
        <w:rPr>
          <w:sz w:val="28"/>
          <w:szCs w:val="28"/>
        </w:rPr>
        <w:t>х</w:t>
      </w:r>
      <w:r w:rsidR="000857D2" w:rsidRPr="000857D2">
        <w:rPr>
          <w:sz w:val="28"/>
          <w:szCs w:val="28"/>
        </w:rPr>
        <w:t xml:space="preserve">, </w:t>
      </w:r>
      <w:r>
        <w:rPr>
          <w:sz w:val="28"/>
          <w:szCs w:val="28"/>
        </w:rPr>
        <w:t xml:space="preserve">          </w:t>
      </w:r>
      <w:r w:rsidR="00DC39CD">
        <w:rPr>
          <w:sz w:val="28"/>
          <w:szCs w:val="28"/>
        </w:rPr>
        <w:t>112</w:t>
      </w:r>
      <w:r w:rsidR="000857D2" w:rsidRPr="000857D2">
        <w:rPr>
          <w:sz w:val="28"/>
          <w:szCs w:val="28"/>
        </w:rPr>
        <w:t xml:space="preserve"> внеплановых и 6</w:t>
      </w:r>
      <w:r w:rsidR="00DC39CD">
        <w:rPr>
          <w:sz w:val="28"/>
          <w:szCs w:val="28"/>
        </w:rPr>
        <w:t>4</w:t>
      </w:r>
      <w:r w:rsidR="000857D2" w:rsidRPr="000857D2">
        <w:rPr>
          <w:sz w:val="28"/>
          <w:szCs w:val="28"/>
        </w:rPr>
        <w:t xml:space="preserve"> проверок в режиме государственного надзора </w:t>
      </w:r>
      <w:r>
        <w:rPr>
          <w:sz w:val="28"/>
          <w:szCs w:val="28"/>
        </w:rPr>
        <w:t xml:space="preserve">                                </w:t>
      </w:r>
      <w:r w:rsidR="000857D2" w:rsidRPr="000857D2">
        <w:rPr>
          <w:sz w:val="28"/>
          <w:szCs w:val="28"/>
        </w:rPr>
        <w:t>(за аналогичный период 201</w:t>
      </w:r>
      <w:r w:rsidR="00DC39CD">
        <w:rPr>
          <w:sz w:val="28"/>
          <w:szCs w:val="28"/>
        </w:rPr>
        <w:t>7</w:t>
      </w:r>
      <w:r w:rsidR="000857D2" w:rsidRPr="000857D2">
        <w:rPr>
          <w:sz w:val="28"/>
          <w:szCs w:val="28"/>
        </w:rPr>
        <w:t xml:space="preserve"> г. - </w:t>
      </w:r>
      <w:r w:rsidR="00DC39CD">
        <w:rPr>
          <w:sz w:val="28"/>
          <w:szCs w:val="28"/>
        </w:rPr>
        <w:t>194</w:t>
      </w:r>
      <w:r w:rsidR="000857D2" w:rsidRPr="000857D2">
        <w:rPr>
          <w:sz w:val="28"/>
          <w:szCs w:val="28"/>
        </w:rPr>
        <w:t xml:space="preserve"> проверки), выявлено  </w:t>
      </w:r>
      <w:r w:rsidR="00DC39CD">
        <w:rPr>
          <w:sz w:val="28"/>
          <w:szCs w:val="28"/>
        </w:rPr>
        <w:t>772</w:t>
      </w:r>
      <w:r w:rsidR="000857D2" w:rsidRPr="000857D2">
        <w:rPr>
          <w:sz w:val="28"/>
          <w:szCs w:val="28"/>
        </w:rPr>
        <w:t xml:space="preserve"> нарушени</w:t>
      </w:r>
      <w:r w:rsidR="00DC39CD">
        <w:rPr>
          <w:sz w:val="28"/>
          <w:szCs w:val="28"/>
        </w:rPr>
        <w:t>я</w:t>
      </w:r>
      <w:r w:rsidR="000857D2" w:rsidRPr="000857D2">
        <w:rPr>
          <w:sz w:val="28"/>
          <w:szCs w:val="28"/>
        </w:rPr>
        <w:t xml:space="preserve"> </w:t>
      </w:r>
      <w:r>
        <w:rPr>
          <w:sz w:val="28"/>
          <w:szCs w:val="28"/>
        </w:rPr>
        <w:t xml:space="preserve">                   </w:t>
      </w:r>
      <w:r w:rsidR="000857D2" w:rsidRPr="000857D2">
        <w:rPr>
          <w:sz w:val="28"/>
          <w:szCs w:val="28"/>
        </w:rPr>
        <w:t>(за аналогичный период 201</w:t>
      </w:r>
      <w:r w:rsidR="00DC39CD">
        <w:rPr>
          <w:sz w:val="28"/>
          <w:szCs w:val="28"/>
        </w:rPr>
        <w:t>7</w:t>
      </w:r>
      <w:r w:rsidR="000857D2" w:rsidRPr="000857D2">
        <w:rPr>
          <w:sz w:val="28"/>
          <w:szCs w:val="28"/>
        </w:rPr>
        <w:t xml:space="preserve"> г. - </w:t>
      </w:r>
      <w:r w:rsidR="00DC39CD">
        <w:rPr>
          <w:sz w:val="28"/>
          <w:szCs w:val="28"/>
        </w:rPr>
        <w:t>842</w:t>
      </w:r>
      <w:r w:rsidR="000857D2" w:rsidRPr="000857D2">
        <w:rPr>
          <w:sz w:val="28"/>
          <w:szCs w:val="28"/>
        </w:rPr>
        <w:t xml:space="preserve"> нарушений), назначено 1</w:t>
      </w:r>
      <w:r w:rsidR="00DC39CD">
        <w:rPr>
          <w:sz w:val="28"/>
          <w:szCs w:val="28"/>
        </w:rPr>
        <w:t>46</w:t>
      </w:r>
      <w:r w:rsidR="000857D2" w:rsidRPr="000857D2">
        <w:rPr>
          <w:sz w:val="28"/>
          <w:szCs w:val="28"/>
        </w:rPr>
        <w:t xml:space="preserve"> административных  наказаний (за аналогичный период 201</w:t>
      </w:r>
      <w:r w:rsidR="00DC39CD">
        <w:rPr>
          <w:sz w:val="28"/>
          <w:szCs w:val="28"/>
        </w:rPr>
        <w:t>7</w:t>
      </w:r>
      <w:r w:rsidR="000857D2" w:rsidRPr="000857D2">
        <w:rPr>
          <w:sz w:val="28"/>
          <w:szCs w:val="28"/>
        </w:rPr>
        <w:t xml:space="preserve"> г. – 1</w:t>
      </w:r>
      <w:r w:rsidR="00DC39CD">
        <w:rPr>
          <w:sz w:val="28"/>
          <w:szCs w:val="28"/>
        </w:rPr>
        <w:t xml:space="preserve">65 </w:t>
      </w:r>
      <w:r w:rsidR="000857D2" w:rsidRPr="000857D2">
        <w:rPr>
          <w:sz w:val="28"/>
          <w:szCs w:val="28"/>
        </w:rPr>
        <w:lastRenderedPageBreak/>
        <w:t>административных наказаний), в том числе: привлечены к административной ответственности в виде штрафа:</w:t>
      </w:r>
      <w:proofErr w:type="gramEnd"/>
    </w:p>
    <w:p w:rsidR="00DC39CD" w:rsidRPr="00DC39CD" w:rsidRDefault="00DC39CD" w:rsidP="00DC39CD">
      <w:pPr>
        <w:spacing w:line="360" w:lineRule="auto"/>
        <w:ind w:firstLine="709"/>
        <w:jc w:val="both"/>
        <w:rPr>
          <w:sz w:val="28"/>
          <w:szCs w:val="28"/>
        </w:rPr>
      </w:pPr>
      <w:r w:rsidRPr="00DC39CD">
        <w:rPr>
          <w:sz w:val="28"/>
          <w:szCs w:val="28"/>
        </w:rPr>
        <w:t>по ч. 1, 3, 4 ст.9.1, ч. 11 ст. 19.5  КоАП РФ:</w:t>
      </w:r>
    </w:p>
    <w:p w:rsidR="00DC39CD" w:rsidRPr="00DC39CD" w:rsidRDefault="00DC39CD" w:rsidP="00DC39CD">
      <w:pPr>
        <w:spacing w:line="360" w:lineRule="auto"/>
        <w:ind w:firstLine="709"/>
        <w:jc w:val="both"/>
        <w:rPr>
          <w:sz w:val="28"/>
          <w:szCs w:val="28"/>
        </w:rPr>
      </w:pPr>
      <w:r w:rsidRPr="00DC39CD">
        <w:rPr>
          <w:sz w:val="28"/>
          <w:szCs w:val="28"/>
        </w:rPr>
        <w:t xml:space="preserve">- 19 юридических лиц на сумму  4250,0 тыс. руб. (за 12  мес. 2017 г. </w:t>
      </w:r>
      <w:r>
        <w:rPr>
          <w:sz w:val="28"/>
          <w:szCs w:val="28"/>
        </w:rPr>
        <w:t xml:space="preserve">- </w:t>
      </w:r>
      <w:r w:rsidRPr="00DC39CD">
        <w:rPr>
          <w:sz w:val="28"/>
          <w:szCs w:val="28"/>
        </w:rPr>
        <w:t>24 юр./л. на сумму 5300,0 тыс. руб.);</w:t>
      </w:r>
    </w:p>
    <w:p w:rsidR="00DC39CD" w:rsidRPr="00DC39CD" w:rsidRDefault="00DC39CD" w:rsidP="00DC39CD">
      <w:pPr>
        <w:spacing w:line="360" w:lineRule="auto"/>
        <w:ind w:firstLine="709"/>
        <w:jc w:val="both"/>
        <w:rPr>
          <w:sz w:val="28"/>
          <w:szCs w:val="28"/>
        </w:rPr>
      </w:pPr>
      <w:r w:rsidRPr="00DC39CD">
        <w:rPr>
          <w:sz w:val="28"/>
          <w:szCs w:val="28"/>
        </w:rPr>
        <w:t xml:space="preserve">- 84 должностных лица на сумму 1720,0 тыс. руб. (за 12 мес. 2017 г. </w:t>
      </w:r>
      <w:r>
        <w:rPr>
          <w:sz w:val="28"/>
          <w:szCs w:val="28"/>
        </w:rPr>
        <w:t xml:space="preserve">- </w:t>
      </w:r>
      <w:r w:rsidRPr="00DC39CD">
        <w:rPr>
          <w:sz w:val="28"/>
          <w:szCs w:val="28"/>
        </w:rPr>
        <w:t>119 дл</w:t>
      </w:r>
      <w:proofErr w:type="gramStart"/>
      <w:r w:rsidRPr="00DC39CD">
        <w:rPr>
          <w:sz w:val="28"/>
          <w:szCs w:val="28"/>
        </w:rPr>
        <w:t>.</w:t>
      </w:r>
      <w:proofErr w:type="gramEnd"/>
      <w:r w:rsidRPr="00DC39CD">
        <w:rPr>
          <w:sz w:val="28"/>
          <w:szCs w:val="28"/>
        </w:rPr>
        <w:t>/</w:t>
      </w:r>
      <w:proofErr w:type="gramStart"/>
      <w:r w:rsidRPr="00DC39CD">
        <w:rPr>
          <w:sz w:val="28"/>
          <w:szCs w:val="28"/>
        </w:rPr>
        <w:t>л</w:t>
      </w:r>
      <w:proofErr w:type="gramEnd"/>
      <w:r w:rsidRPr="00DC39CD">
        <w:rPr>
          <w:sz w:val="28"/>
          <w:szCs w:val="28"/>
        </w:rPr>
        <w:t>. на сумму  2535,0 тыс. руб.);</w:t>
      </w:r>
    </w:p>
    <w:p w:rsidR="00DC39CD" w:rsidRPr="00DC39CD" w:rsidRDefault="00DC39CD" w:rsidP="00DC39CD">
      <w:pPr>
        <w:spacing w:line="360" w:lineRule="auto"/>
        <w:ind w:firstLine="709"/>
        <w:jc w:val="both"/>
        <w:rPr>
          <w:sz w:val="28"/>
          <w:szCs w:val="28"/>
        </w:rPr>
      </w:pPr>
      <w:r w:rsidRPr="00DC39CD">
        <w:rPr>
          <w:sz w:val="28"/>
          <w:szCs w:val="28"/>
        </w:rPr>
        <w:t xml:space="preserve">- 33 гражданских лица на сумму 67 тыс. руб. (за 12 мес. 2017 г. </w:t>
      </w:r>
      <w:r>
        <w:rPr>
          <w:sz w:val="28"/>
          <w:szCs w:val="28"/>
        </w:rPr>
        <w:t xml:space="preserve">- </w:t>
      </w:r>
      <w:r w:rsidRPr="00DC39CD">
        <w:rPr>
          <w:sz w:val="28"/>
          <w:szCs w:val="28"/>
        </w:rPr>
        <w:t>15 гр./л.  на сумму  30 тыс. руб.).</w:t>
      </w:r>
    </w:p>
    <w:p w:rsidR="00DC39CD" w:rsidRPr="00DC39CD" w:rsidRDefault="00DC39CD" w:rsidP="00DC39CD">
      <w:pPr>
        <w:spacing w:line="360" w:lineRule="auto"/>
        <w:ind w:firstLine="709"/>
        <w:jc w:val="both"/>
        <w:rPr>
          <w:sz w:val="28"/>
          <w:szCs w:val="28"/>
        </w:rPr>
      </w:pPr>
      <w:r w:rsidRPr="00DC39CD">
        <w:rPr>
          <w:sz w:val="28"/>
          <w:szCs w:val="28"/>
        </w:rPr>
        <w:t>11 лиц привлечено к административной ответственности в виде предупреждения.</w:t>
      </w:r>
    </w:p>
    <w:p w:rsidR="00DC39CD" w:rsidRDefault="00DC39CD" w:rsidP="00DC39CD">
      <w:pPr>
        <w:spacing w:line="360" w:lineRule="auto"/>
        <w:ind w:firstLine="709"/>
        <w:jc w:val="both"/>
        <w:rPr>
          <w:sz w:val="28"/>
          <w:szCs w:val="28"/>
        </w:rPr>
      </w:pPr>
      <w:proofErr w:type="gramStart"/>
      <w:r w:rsidRPr="00DC39CD">
        <w:rPr>
          <w:sz w:val="28"/>
          <w:szCs w:val="28"/>
        </w:rPr>
        <w:t>Применены 3 приостановки административной деятельности по ч.1 ст.9.1 КоАП РФ в отношении организации, эксплуатирующей опасные производственные объекты и 1 приостановка деятельности экспертной организации  (за 12 мес. 2017г. - 4 приостановки административной деятельности по части 1 ст. 9.1.</w:t>
      </w:r>
      <w:proofErr w:type="gramEnd"/>
      <w:r w:rsidRPr="00DC39CD">
        <w:rPr>
          <w:sz w:val="28"/>
          <w:szCs w:val="28"/>
        </w:rPr>
        <w:t xml:space="preserve"> </w:t>
      </w:r>
      <w:proofErr w:type="gramStart"/>
      <w:r w:rsidRPr="00DC39CD">
        <w:rPr>
          <w:sz w:val="28"/>
          <w:szCs w:val="28"/>
        </w:rPr>
        <w:t>КоАП РФ).</w:t>
      </w:r>
      <w:r>
        <w:rPr>
          <w:sz w:val="28"/>
          <w:szCs w:val="28"/>
        </w:rPr>
        <w:t xml:space="preserve"> </w:t>
      </w:r>
      <w:proofErr w:type="gramEnd"/>
    </w:p>
    <w:p w:rsidR="00F77DB7" w:rsidRPr="00B264FE" w:rsidRDefault="00F77DB7" w:rsidP="00DC39CD">
      <w:pPr>
        <w:spacing w:line="360" w:lineRule="auto"/>
        <w:ind w:firstLine="709"/>
        <w:jc w:val="both"/>
        <w:rPr>
          <w:sz w:val="28"/>
          <w:szCs w:val="28"/>
        </w:rPr>
      </w:pPr>
      <w:r w:rsidRPr="00B264FE">
        <w:rPr>
          <w:sz w:val="28"/>
          <w:szCs w:val="28"/>
        </w:rPr>
        <w:t xml:space="preserve">Основными проблемами и факторами риска, оказывающими влияние на состояние промышленной безопасности, являются: </w:t>
      </w:r>
    </w:p>
    <w:p w:rsidR="00F77DB7" w:rsidRPr="00B264FE" w:rsidRDefault="00F77DB7" w:rsidP="00F77DB7">
      <w:pPr>
        <w:spacing w:line="360" w:lineRule="auto"/>
        <w:ind w:firstLine="709"/>
        <w:jc w:val="both"/>
        <w:rPr>
          <w:sz w:val="28"/>
          <w:szCs w:val="28"/>
        </w:rPr>
      </w:pPr>
      <w:r w:rsidRPr="00B264FE">
        <w:rPr>
          <w:sz w:val="28"/>
          <w:szCs w:val="28"/>
        </w:rPr>
        <w:t>- сокращение численности, текучесть кадров обслуживающего персонала;</w:t>
      </w:r>
    </w:p>
    <w:p w:rsidR="00F77DB7" w:rsidRPr="00B264FE" w:rsidRDefault="00F77DB7" w:rsidP="00F77DB7">
      <w:pPr>
        <w:spacing w:line="360" w:lineRule="auto"/>
        <w:ind w:firstLine="709"/>
        <w:jc w:val="both"/>
        <w:rPr>
          <w:sz w:val="28"/>
          <w:szCs w:val="28"/>
        </w:rPr>
      </w:pPr>
      <w:r w:rsidRPr="00B264FE">
        <w:rPr>
          <w:sz w:val="28"/>
          <w:szCs w:val="28"/>
        </w:rPr>
        <w:t>- нарушение исполнительской дисциплины, требований НТД при эксплуатации ОПО, а также при проведении опасных видов работ;</w:t>
      </w:r>
    </w:p>
    <w:p w:rsidR="00F77DB7" w:rsidRDefault="00F77DB7" w:rsidP="00F77DB7">
      <w:pPr>
        <w:spacing w:line="360" w:lineRule="auto"/>
        <w:ind w:firstLine="709"/>
        <w:jc w:val="both"/>
        <w:rPr>
          <w:sz w:val="28"/>
          <w:szCs w:val="28"/>
        </w:rPr>
      </w:pPr>
      <w:r w:rsidRPr="00B264FE">
        <w:rPr>
          <w:sz w:val="28"/>
          <w:szCs w:val="28"/>
        </w:rPr>
        <w:t>- износ оборудования, недостаточные темпы замены морально и физически устаревшего оборудования (отсутствуют в нормативной документации конкретные ср</w:t>
      </w:r>
      <w:r>
        <w:rPr>
          <w:sz w:val="28"/>
          <w:szCs w:val="28"/>
        </w:rPr>
        <w:t>оки замены такого оборудования).</w:t>
      </w:r>
      <w:r w:rsidR="00A408E6">
        <w:rPr>
          <w:sz w:val="28"/>
          <w:szCs w:val="28"/>
        </w:rPr>
        <w:t xml:space="preserve"> </w:t>
      </w:r>
    </w:p>
    <w:p w:rsidR="00A408E6" w:rsidRPr="00A408E6" w:rsidRDefault="00A408E6" w:rsidP="00A408E6">
      <w:pPr>
        <w:spacing w:line="360" w:lineRule="auto"/>
        <w:ind w:firstLine="709"/>
        <w:jc w:val="both"/>
        <w:rPr>
          <w:sz w:val="28"/>
          <w:szCs w:val="28"/>
        </w:rPr>
      </w:pPr>
      <w:r w:rsidRPr="00A408E6">
        <w:rPr>
          <w:sz w:val="28"/>
          <w:szCs w:val="28"/>
        </w:rPr>
        <w:t>За 12 месяцев 2018 г. на подконтрольных объектах Новосибирской, Томской, Омской областей и Алтайского края аварий, смертельного травматизма, групповых несчастных случаев не произошло.</w:t>
      </w:r>
    </w:p>
    <w:p w:rsidR="00A408E6" w:rsidRDefault="00A408E6" w:rsidP="00A408E6">
      <w:pPr>
        <w:spacing w:line="360" w:lineRule="auto"/>
        <w:ind w:firstLine="709"/>
        <w:jc w:val="both"/>
        <w:rPr>
          <w:sz w:val="28"/>
          <w:szCs w:val="28"/>
        </w:rPr>
      </w:pPr>
      <w:r w:rsidRPr="00A408E6">
        <w:rPr>
          <w:sz w:val="28"/>
          <w:szCs w:val="28"/>
        </w:rPr>
        <w:t xml:space="preserve">На территории Кемеровской области произошла 1 авария на </w:t>
      </w:r>
      <w:r>
        <w:rPr>
          <w:sz w:val="28"/>
          <w:szCs w:val="28"/>
        </w:rPr>
        <w:t xml:space="preserve">                              </w:t>
      </w:r>
      <w:r w:rsidRPr="00A408E6">
        <w:rPr>
          <w:sz w:val="28"/>
          <w:szCs w:val="28"/>
        </w:rPr>
        <w:t xml:space="preserve">ООО «Химпром» и 3 легких несчастных случая на ООО «Химпром», </w:t>
      </w:r>
      <w:r>
        <w:rPr>
          <w:sz w:val="28"/>
          <w:szCs w:val="28"/>
        </w:rPr>
        <w:t xml:space="preserve">                           </w:t>
      </w:r>
      <w:r w:rsidRPr="00A408E6">
        <w:rPr>
          <w:sz w:val="28"/>
          <w:szCs w:val="28"/>
        </w:rPr>
        <w:t>ООО «</w:t>
      </w:r>
      <w:proofErr w:type="spellStart"/>
      <w:r w:rsidRPr="00A408E6">
        <w:rPr>
          <w:sz w:val="28"/>
          <w:szCs w:val="28"/>
        </w:rPr>
        <w:t>Кузбассоргхим</w:t>
      </w:r>
      <w:proofErr w:type="spellEnd"/>
      <w:r w:rsidRPr="00A408E6">
        <w:rPr>
          <w:sz w:val="28"/>
          <w:szCs w:val="28"/>
        </w:rPr>
        <w:t>» и ООО ПО «ТОКЕМ».</w:t>
      </w:r>
    </w:p>
    <w:p w:rsidR="00BF679C" w:rsidRDefault="00BF679C" w:rsidP="00BF679C">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Предприятия оборонно-промышленного комплекса</w:t>
      </w:r>
    </w:p>
    <w:p w:rsidR="00BF679C" w:rsidRDefault="00BF679C" w:rsidP="00A31B12">
      <w:pPr>
        <w:spacing w:line="360" w:lineRule="auto"/>
        <w:ind w:firstLine="709"/>
        <w:jc w:val="both"/>
        <w:rPr>
          <w:sz w:val="28"/>
          <w:szCs w:val="28"/>
        </w:rPr>
      </w:pPr>
    </w:p>
    <w:p w:rsidR="00BF679C" w:rsidRPr="00A408E6" w:rsidRDefault="00BF679C" w:rsidP="00BF679C">
      <w:pPr>
        <w:spacing w:line="360" w:lineRule="auto"/>
        <w:ind w:firstLine="709"/>
        <w:jc w:val="both"/>
        <w:rPr>
          <w:sz w:val="28"/>
          <w:szCs w:val="28"/>
        </w:rPr>
      </w:pPr>
      <w:r w:rsidRPr="00A408E6">
        <w:rPr>
          <w:sz w:val="28"/>
          <w:szCs w:val="28"/>
        </w:rPr>
        <w:t xml:space="preserve">Приказом </w:t>
      </w:r>
      <w:proofErr w:type="spellStart"/>
      <w:r w:rsidRPr="00A408E6">
        <w:rPr>
          <w:sz w:val="28"/>
          <w:szCs w:val="28"/>
        </w:rPr>
        <w:t>Минпромторга</w:t>
      </w:r>
      <w:proofErr w:type="spellEnd"/>
      <w:r w:rsidRPr="00A408E6">
        <w:rPr>
          <w:sz w:val="28"/>
          <w:szCs w:val="28"/>
        </w:rPr>
        <w:t xml:space="preserve"> России № 1828 от 03.07.2015 года определен перечень организаций, включенных в сводный реестр организаций оборонно-промышленного комплекса, из которых 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272 опасных производственных объекта:</w:t>
      </w:r>
    </w:p>
    <w:p w:rsidR="00BF679C" w:rsidRPr="00A408E6" w:rsidRDefault="00BF679C" w:rsidP="00BF679C">
      <w:pPr>
        <w:spacing w:line="360" w:lineRule="auto"/>
        <w:ind w:firstLine="709"/>
        <w:jc w:val="both"/>
        <w:rPr>
          <w:sz w:val="28"/>
          <w:szCs w:val="28"/>
        </w:rPr>
      </w:pPr>
      <w:r w:rsidRPr="00A408E6">
        <w:rPr>
          <w:sz w:val="28"/>
          <w:szCs w:val="28"/>
        </w:rPr>
        <w:t xml:space="preserve">- </w:t>
      </w:r>
      <w:r w:rsidR="00120310">
        <w:rPr>
          <w:sz w:val="28"/>
          <w:szCs w:val="28"/>
        </w:rPr>
        <w:t>7</w:t>
      </w:r>
      <w:r w:rsidRPr="00A408E6">
        <w:rPr>
          <w:sz w:val="28"/>
          <w:szCs w:val="28"/>
        </w:rPr>
        <w:t xml:space="preserve"> объектов I класс</w:t>
      </w:r>
      <w:r w:rsidR="00120310">
        <w:rPr>
          <w:sz w:val="28"/>
          <w:szCs w:val="28"/>
        </w:rPr>
        <w:t>а опасности</w:t>
      </w:r>
      <w:r w:rsidRPr="00A408E6">
        <w:rPr>
          <w:sz w:val="28"/>
          <w:szCs w:val="28"/>
        </w:rPr>
        <w:t>;</w:t>
      </w:r>
    </w:p>
    <w:p w:rsidR="00BF679C" w:rsidRPr="00A408E6" w:rsidRDefault="00BF679C" w:rsidP="00BF679C">
      <w:pPr>
        <w:spacing w:line="360" w:lineRule="auto"/>
        <w:ind w:firstLine="709"/>
        <w:jc w:val="both"/>
        <w:rPr>
          <w:sz w:val="28"/>
          <w:szCs w:val="28"/>
        </w:rPr>
      </w:pPr>
      <w:r w:rsidRPr="00A408E6">
        <w:rPr>
          <w:sz w:val="28"/>
          <w:szCs w:val="28"/>
        </w:rPr>
        <w:t>- 1</w:t>
      </w:r>
      <w:r w:rsidR="00120310">
        <w:rPr>
          <w:sz w:val="28"/>
          <w:szCs w:val="28"/>
        </w:rPr>
        <w:t>4</w:t>
      </w:r>
      <w:r w:rsidRPr="00A408E6">
        <w:rPr>
          <w:sz w:val="28"/>
          <w:szCs w:val="28"/>
        </w:rPr>
        <w:t xml:space="preserve"> объектов II</w:t>
      </w:r>
      <w:r w:rsidR="00120310">
        <w:rPr>
          <w:sz w:val="28"/>
          <w:szCs w:val="28"/>
        </w:rPr>
        <w:t xml:space="preserve"> класса опасности;</w:t>
      </w:r>
    </w:p>
    <w:p w:rsidR="00BF679C" w:rsidRPr="00A408E6" w:rsidRDefault="00BF679C" w:rsidP="00BF679C">
      <w:pPr>
        <w:spacing w:line="360" w:lineRule="auto"/>
        <w:ind w:firstLine="709"/>
        <w:jc w:val="both"/>
        <w:rPr>
          <w:sz w:val="28"/>
          <w:szCs w:val="28"/>
        </w:rPr>
      </w:pPr>
      <w:r w:rsidRPr="00A408E6">
        <w:rPr>
          <w:sz w:val="28"/>
          <w:szCs w:val="28"/>
        </w:rPr>
        <w:t xml:space="preserve">- </w:t>
      </w:r>
      <w:r w:rsidR="00120310">
        <w:rPr>
          <w:sz w:val="28"/>
          <w:szCs w:val="28"/>
        </w:rPr>
        <w:t>37</w:t>
      </w:r>
      <w:r w:rsidRPr="00A408E6">
        <w:rPr>
          <w:sz w:val="28"/>
          <w:szCs w:val="28"/>
        </w:rPr>
        <w:t xml:space="preserve"> объект III</w:t>
      </w:r>
      <w:r w:rsidR="00120310">
        <w:rPr>
          <w:sz w:val="28"/>
          <w:szCs w:val="28"/>
        </w:rPr>
        <w:t xml:space="preserve"> класса опасности;</w:t>
      </w:r>
    </w:p>
    <w:p w:rsidR="00BF679C" w:rsidRPr="00A408E6" w:rsidRDefault="00BF679C" w:rsidP="00BF679C">
      <w:pPr>
        <w:spacing w:line="360" w:lineRule="auto"/>
        <w:ind w:firstLine="709"/>
        <w:jc w:val="both"/>
        <w:rPr>
          <w:sz w:val="28"/>
          <w:szCs w:val="28"/>
        </w:rPr>
      </w:pPr>
      <w:r w:rsidRPr="00A408E6">
        <w:rPr>
          <w:sz w:val="28"/>
          <w:szCs w:val="28"/>
        </w:rPr>
        <w:t>- 1</w:t>
      </w:r>
      <w:r w:rsidR="00120310">
        <w:rPr>
          <w:sz w:val="28"/>
          <w:szCs w:val="28"/>
        </w:rPr>
        <w:t>2</w:t>
      </w:r>
      <w:r w:rsidRPr="00A408E6">
        <w:rPr>
          <w:sz w:val="28"/>
          <w:szCs w:val="28"/>
        </w:rPr>
        <w:t xml:space="preserve"> объектов IV</w:t>
      </w:r>
      <w:r w:rsidR="00120310">
        <w:rPr>
          <w:sz w:val="28"/>
          <w:szCs w:val="28"/>
        </w:rPr>
        <w:t xml:space="preserve"> класса опасности.</w:t>
      </w:r>
    </w:p>
    <w:p w:rsidR="00120310" w:rsidRPr="00120310" w:rsidRDefault="00120310" w:rsidP="00120310">
      <w:pPr>
        <w:spacing w:line="360" w:lineRule="auto"/>
        <w:ind w:firstLine="709"/>
        <w:jc w:val="both"/>
        <w:rPr>
          <w:sz w:val="28"/>
          <w:szCs w:val="28"/>
        </w:rPr>
      </w:pPr>
      <w:r w:rsidRPr="00120310">
        <w:rPr>
          <w:sz w:val="28"/>
          <w:szCs w:val="28"/>
        </w:rPr>
        <w:t>За 12 месяцев 2018 г. и аналогичный период 2017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120310" w:rsidRDefault="00120310" w:rsidP="00120310">
      <w:pPr>
        <w:spacing w:line="360" w:lineRule="auto"/>
        <w:ind w:firstLine="709"/>
        <w:jc w:val="both"/>
        <w:rPr>
          <w:sz w:val="28"/>
          <w:szCs w:val="28"/>
        </w:rPr>
      </w:pPr>
      <w:r w:rsidRPr="00120310">
        <w:rPr>
          <w:sz w:val="28"/>
          <w:szCs w:val="28"/>
        </w:rPr>
        <w:t>За 12 месяцев 2018г. произошел 1 инцидент на территории Новосибирской области на АО «НМЗ «Искра» (за аналогичный период 2017</w:t>
      </w:r>
      <w:r>
        <w:rPr>
          <w:sz w:val="28"/>
          <w:szCs w:val="28"/>
        </w:rPr>
        <w:t>г. – инцидентов не происходило).</w:t>
      </w:r>
    </w:p>
    <w:p w:rsidR="003E4032" w:rsidRPr="003E4032" w:rsidRDefault="003E4032" w:rsidP="003E4032">
      <w:pPr>
        <w:spacing w:line="360" w:lineRule="auto"/>
        <w:ind w:firstLine="709"/>
        <w:jc w:val="both"/>
        <w:rPr>
          <w:sz w:val="28"/>
          <w:szCs w:val="28"/>
        </w:rPr>
      </w:pPr>
      <w:proofErr w:type="gramStart"/>
      <w:r w:rsidRPr="003E4032">
        <w:rPr>
          <w:sz w:val="28"/>
          <w:szCs w:val="28"/>
        </w:rPr>
        <w:t>За 12 месяцев 2018 г. Сибирским управлением Ростехнадзора проведены 144 проверки, из них 13 плановых, 22 внеплановые и 109 проверок в режиме государственного надзора (за аналогичный период 2017 г. - 153 проверки), выявлено 135 нарушений (за аналогичный период 2017 г. - 132 нарушения), назначено 40 административных  наказаний (за аналогичный период 2017 г. - 28 административных наказаний), в том числе: привлечены к административной ответственности</w:t>
      </w:r>
      <w:proofErr w:type="gramEnd"/>
      <w:r w:rsidRPr="003E4032">
        <w:rPr>
          <w:sz w:val="28"/>
          <w:szCs w:val="28"/>
        </w:rPr>
        <w:t xml:space="preserve"> в виде штрафа:</w:t>
      </w:r>
    </w:p>
    <w:p w:rsidR="003E4032" w:rsidRPr="003E4032" w:rsidRDefault="003E4032" w:rsidP="003E4032">
      <w:pPr>
        <w:spacing w:line="360" w:lineRule="auto"/>
        <w:ind w:firstLine="709"/>
        <w:jc w:val="both"/>
        <w:rPr>
          <w:sz w:val="28"/>
          <w:szCs w:val="28"/>
        </w:rPr>
      </w:pPr>
      <w:r w:rsidRPr="003E4032">
        <w:rPr>
          <w:sz w:val="28"/>
          <w:szCs w:val="28"/>
        </w:rPr>
        <w:t xml:space="preserve">по ч. 1, 2 ст.9.1, ч. 11 ст. 19.5 КоАП РФ: </w:t>
      </w:r>
    </w:p>
    <w:p w:rsidR="003E4032" w:rsidRPr="003E4032" w:rsidRDefault="003E4032" w:rsidP="003E4032">
      <w:pPr>
        <w:spacing w:line="360" w:lineRule="auto"/>
        <w:ind w:firstLine="709"/>
        <w:jc w:val="both"/>
        <w:rPr>
          <w:sz w:val="28"/>
          <w:szCs w:val="28"/>
        </w:rPr>
      </w:pPr>
      <w:r w:rsidRPr="003E4032">
        <w:rPr>
          <w:sz w:val="28"/>
          <w:szCs w:val="28"/>
        </w:rPr>
        <w:t>- 5 юридических лица на сумму 900,0 тыс. руб. (за 12 мес. 2017 г. 3 юр./л. на сумму 500 тыс. руб.);</w:t>
      </w:r>
    </w:p>
    <w:p w:rsidR="003E4032" w:rsidRPr="003E4032" w:rsidRDefault="003E4032" w:rsidP="003E4032">
      <w:pPr>
        <w:spacing w:line="360" w:lineRule="auto"/>
        <w:ind w:firstLine="709"/>
        <w:jc w:val="both"/>
        <w:rPr>
          <w:sz w:val="28"/>
          <w:szCs w:val="28"/>
        </w:rPr>
      </w:pPr>
      <w:r w:rsidRPr="003E4032">
        <w:rPr>
          <w:sz w:val="28"/>
          <w:szCs w:val="28"/>
        </w:rPr>
        <w:lastRenderedPageBreak/>
        <w:t>- 26 должностных лиц на сумму 590,0 тыс. руб. (за 12 мес. 2017 г. 25 дл</w:t>
      </w:r>
      <w:proofErr w:type="gramStart"/>
      <w:r w:rsidRPr="003E4032">
        <w:rPr>
          <w:sz w:val="28"/>
          <w:szCs w:val="28"/>
        </w:rPr>
        <w:t>.</w:t>
      </w:r>
      <w:proofErr w:type="gramEnd"/>
      <w:r w:rsidRPr="003E4032">
        <w:rPr>
          <w:sz w:val="28"/>
          <w:szCs w:val="28"/>
        </w:rPr>
        <w:t>/</w:t>
      </w:r>
      <w:proofErr w:type="gramStart"/>
      <w:r w:rsidRPr="003E4032">
        <w:rPr>
          <w:sz w:val="28"/>
          <w:szCs w:val="28"/>
        </w:rPr>
        <w:t>л</w:t>
      </w:r>
      <w:proofErr w:type="gramEnd"/>
      <w:r w:rsidRPr="003E4032">
        <w:rPr>
          <w:sz w:val="28"/>
          <w:szCs w:val="28"/>
        </w:rPr>
        <w:t>. на сумму 540,0 тыс. руб.);</w:t>
      </w:r>
    </w:p>
    <w:p w:rsidR="003E4032" w:rsidRPr="003E4032" w:rsidRDefault="003E4032" w:rsidP="003E4032">
      <w:pPr>
        <w:spacing w:line="360" w:lineRule="auto"/>
        <w:ind w:firstLine="709"/>
        <w:jc w:val="both"/>
        <w:rPr>
          <w:sz w:val="28"/>
          <w:szCs w:val="28"/>
        </w:rPr>
      </w:pPr>
      <w:r w:rsidRPr="003E4032">
        <w:rPr>
          <w:sz w:val="28"/>
          <w:szCs w:val="28"/>
        </w:rPr>
        <w:t>- 9 гражданских лиц на сумму 22,0 тыс. руб. (за 12 мес. 2017 г. 0 гр./</w:t>
      </w:r>
      <w:proofErr w:type="gramStart"/>
      <w:r w:rsidRPr="003E4032">
        <w:rPr>
          <w:sz w:val="28"/>
          <w:szCs w:val="28"/>
        </w:rPr>
        <w:t>л</w:t>
      </w:r>
      <w:proofErr w:type="gramEnd"/>
      <w:r w:rsidRPr="003E4032">
        <w:rPr>
          <w:sz w:val="28"/>
          <w:szCs w:val="28"/>
        </w:rPr>
        <w:t>.)</w:t>
      </w:r>
    </w:p>
    <w:p w:rsidR="0076748D" w:rsidRDefault="003E4032" w:rsidP="003E4032">
      <w:pPr>
        <w:spacing w:line="360" w:lineRule="auto"/>
        <w:ind w:firstLine="709"/>
        <w:jc w:val="both"/>
        <w:rPr>
          <w:sz w:val="28"/>
          <w:szCs w:val="28"/>
        </w:rPr>
      </w:pPr>
      <w:r w:rsidRPr="003E4032">
        <w:rPr>
          <w:sz w:val="28"/>
          <w:szCs w:val="28"/>
        </w:rPr>
        <w:t>Приостановок административной деятельности в отношении организаций, эксплуатирующих опасные производс</w:t>
      </w:r>
      <w:r w:rsidR="0076748D">
        <w:rPr>
          <w:sz w:val="28"/>
          <w:szCs w:val="28"/>
        </w:rPr>
        <w:t>твенные объекты, не применялось</w:t>
      </w:r>
      <w:r w:rsidR="001D71FB" w:rsidRPr="001D71FB">
        <w:rPr>
          <w:sz w:val="28"/>
          <w:szCs w:val="28"/>
        </w:rPr>
        <w:t>.</w:t>
      </w:r>
    </w:p>
    <w:p w:rsidR="001D71FB" w:rsidRDefault="001D71FB" w:rsidP="003E4032">
      <w:pPr>
        <w:spacing w:line="360" w:lineRule="auto"/>
        <w:ind w:firstLine="709"/>
        <w:jc w:val="both"/>
        <w:rPr>
          <w:sz w:val="28"/>
          <w:szCs w:val="28"/>
        </w:rPr>
      </w:pPr>
      <w:r w:rsidRPr="001D71FB">
        <w:rPr>
          <w:sz w:val="28"/>
          <w:szCs w:val="28"/>
        </w:rPr>
        <w:t xml:space="preserve"> </w:t>
      </w:r>
      <w:r w:rsidR="0076748D" w:rsidRPr="0076748D">
        <w:rPr>
          <w:sz w:val="28"/>
          <w:szCs w:val="28"/>
        </w:rPr>
        <w:t xml:space="preserve">По результатам проведения плановой выездной проверки ФГКУ комбинат «Техника» составлен и направлен протокол в суд для назначения административного наказания в виде административного приостановления деятельности 87 хранилищ. Постановлением </w:t>
      </w:r>
      <w:proofErr w:type="spellStart"/>
      <w:r w:rsidR="0076748D" w:rsidRPr="0076748D">
        <w:rPr>
          <w:sz w:val="28"/>
          <w:szCs w:val="28"/>
        </w:rPr>
        <w:t>Чулымского</w:t>
      </w:r>
      <w:proofErr w:type="spellEnd"/>
      <w:r w:rsidR="0076748D" w:rsidRPr="0076748D">
        <w:rPr>
          <w:sz w:val="28"/>
          <w:szCs w:val="28"/>
        </w:rPr>
        <w:t xml:space="preserve"> районного суда Новосибирской области прекращено производство по административному делу за отсутствием состава административного правонарушения.</w:t>
      </w:r>
    </w:p>
    <w:p w:rsidR="0076748D" w:rsidRPr="0076748D" w:rsidRDefault="0076748D" w:rsidP="0076748D">
      <w:pPr>
        <w:spacing w:line="360" w:lineRule="auto"/>
        <w:ind w:firstLine="709"/>
        <w:jc w:val="both"/>
        <w:rPr>
          <w:sz w:val="28"/>
          <w:szCs w:val="28"/>
        </w:rPr>
      </w:pPr>
      <w:r w:rsidRPr="0076748D">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76748D">
        <w:rPr>
          <w:sz w:val="28"/>
          <w:szCs w:val="28"/>
        </w:rPr>
        <w:t>возможно</w:t>
      </w:r>
      <w:proofErr w:type="gramEnd"/>
      <w:r w:rsidRPr="0076748D">
        <w:rPr>
          <w:sz w:val="28"/>
          <w:szCs w:val="28"/>
        </w:rPr>
        <w:t xml:space="preserve"> выделить следующие:</w:t>
      </w:r>
    </w:p>
    <w:p w:rsidR="0076748D" w:rsidRPr="0076748D" w:rsidRDefault="0076748D" w:rsidP="0076748D">
      <w:pPr>
        <w:spacing w:line="360" w:lineRule="auto"/>
        <w:ind w:firstLine="709"/>
        <w:jc w:val="both"/>
        <w:rPr>
          <w:sz w:val="28"/>
          <w:szCs w:val="28"/>
        </w:rPr>
      </w:pPr>
      <w:r w:rsidRPr="0076748D">
        <w:rPr>
          <w:sz w:val="28"/>
          <w:szCs w:val="28"/>
        </w:rPr>
        <w:t></w:t>
      </w:r>
      <w:r w:rsidRPr="0076748D">
        <w:rPr>
          <w:sz w:val="28"/>
          <w:szCs w:val="28"/>
        </w:rPr>
        <w:tab/>
        <w:t>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76748D" w:rsidRPr="0076748D" w:rsidRDefault="0076748D" w:rsidP="0076748D">
      <w:pPr>
        <w:spacing w:line="360" w:lineRule="auto"/>
        <w:ind w:firstLine="709"/>
        <w:jc w:val="both"/>
        <w:rPr>
          <w:sz w:val="28"/>
          <w:szCs w:val="28"/>
        </w:rPr>
      </w:pPr>
      <w:r w:rsidRPr="0076748D">
        <w:rPr>
          <w:sz w:val="28"/>
          <w:szCs w:val="28"/>
        </w:rPr>
        <w:t></w:t>
      </w:r>
      <w:r w:rsidRPr="0076748D">
        <w:rPr>
          <w:sz w:val="28"/>
          <w:szCs w:val="28"/>
        </w:rPr>
        <w:tab/>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76748D">
        <w:rPr>
          <w:sz w:val="28"/>
          <w:szCs w:val="28"/>
        </w:rPr>
        <w:t>непроведение</w:t>
      </w:r>
      <w:proofErr w:type="spellEnd"/>
      <w:r w:rsidRPr="0076748D">
        <w:rPr>
          <w:sz w:val="28"/>
          <w:szCs w:val="28"/>
        </w:rPr>
        <w:t xml:space="preserve"> или несвоевременное проведение ремонта зданий и сооружений на опасных производственных объектах;</w:t>
      </w:r>
    </w:p>
    <w:p w:rsidR="0076748D" w:rsidRPr="0076748D" w:rsidRDefault="0076748D" w:rsidP="0076748D">
      <w:pPr>
        <w:spacing w:line="360" w:lineRule="auto"/>
        <w:ind w:firstLine="709"/>
        <w:jc w:val="both"/>
        <w:rPr>
          <w:sz w:val="28"/>
          <w:szCs w:val="28"/>
        </w:rPr>
      </w:pPr>
      <w:r w:rsidRPr="0076748D">
        <w:rPr>
          <w:sz w:val="28"/>
          <w:szCs w:val="28"/>
        </w:rPr>
        <w:t></w:t>
      </w:r>
      <w:r w:rsidRPr="0076748D">
        <w:rPr>
          <w:sz w:val="28"/>
          <w:szCs w:val="28"/>
        </w:rPr>
        <w:tab/>
        <w:t>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76748D" w:rsidRPr="0076748D" w:rsidRDefault="0076748D" w:rsidP="0076748D">
      <w:pPr>
        <w:spacing w:line="360" w:lineRule="auto"/>
        <w:ind w:firstLine="709"/>
        <w:jc w:val="both"/>
        <w:rPr>
          <w:sz w:val="28"/>
          <w:szCs w:val="28"/>
        </w:rPr>
      </w:pPr>
      <w:r w:rsidRPr="0076748D">
        <w:rPr>
          <w:sz w:val="28"/>
          <w:szCs w:val="28"/>
        </w:rPr>
        <w:t xml:space="preserve">Положительным результатом надзорной деятельности Сибирского управления Ростехнадзора, безусловно, является то, что к 2018 году резко сократилось количество нарушений, выразившихся в </w:t>
      </w:r>
      <w:proofErr w:type="spellStart"/>
      <w:r w:rsidRPr="0076748D">
        <w:rPr>
          <w:sz w:val="28"/>
          <w:szCs w:val="28"/>
        </w:rPr>
        <w:t>непроведении</w:t>
      </w:r>
      <w:proofErr w:type="spellEnd"/>
      <w:r w:rsidRPr="0076748D">
        <w:rPr>
          <w:sz w:val="28"/>
          <w:szCs w:val="28"/>
        </w:rPr>
        <w:t xml:space="preserve"> экспертизы промышленной безопасности зданий, сооружений и технических устройств. </w:t>
      </w:r>
    </w:p>
    <w:p w:rsidR="0076748D" w:rsidRPr="0076748D" w:rsidRDefault="0076748D" w:rsidP="0076748D">
      <w:pPr>
        <w:spacing w:line="360" w:lineRule="auto"/>
        <w:ind w:firstLine="709"/>
        <w:jc w:val="both"/>
        <w:rPr>
          <w:sz w:val="28"/>
          <w:szCs w:val="28"/>
        </w:rPr>
      </w:pPr>
      <w:r w:rsidRPr="0076748D">
        <w:rPr>
          <w:sz w:val="28"/>
          <w:szCs w:val="28"/>
        </w:rPr>
        <w:lastRenderedPageBreak/>
        <w:t>В предыдущие годы (2014-2017гг.) это нарушение было часто встречающимся, выявлялось, например, на АО «Кемеровский механический завод», ФКП «</w:t>
      </w:r>
      <w:proofErr w:type="spellStart"/>
      <w:r w:rsidRPr="0076748D">
        <w:rPr>
          <w:sz w:val="28"/>
          <w:szCs w:val="28"/>
        </w:rPr>
        <w:t>Бийский</w:t>
      </w:r>
      <w:proofErr w:type="spellEnd"/>
      <w:r w:rsidRPr="0076748D">
        <w:rPr>
          <w:sz w:val="28"/>
          <w:szCs w:val="28"/>
        </w:rPr>
        <w:t xml:space="preserve"> </w:t>
      </w:r>
      <w:proofErr w:type="spellStart"/>
      <w:r w:rsidRPr="0076748D">
        <w:rPr>
          <w:sz w:val="28"/>
          <w:szCs w:val="28"/>
        </w:rPr>
        <w:t>олеумный</w:t>
      </w:r>
      <w:proofErr w:type="spellEnd"/>
      <w:r w:rsidRPr="0076748D">
        <w:rPr>
          <w:sz w:val="28"/>
          <w:szCs w:val="28"/>
        </w:rPr>
        <w:t xml:space="preserve"> завод», АО НМЗ «Искра».</w:t>
      </w:r>
    </w:p>
    <w:p w:rsidR="00211829" w:rsidRPr="001D71FB" w:rsidRDefault="0076748D" w:rsidP="0076748D">
      <w:pPr>
        <w:spacing w:line="360" w:lineRule="auto"/>
        <w:ind w:firstLine="709"/>
        <w:jc w:val="both"/>
        <w:rPr>
          <w:sz w:val="28"/>
          <w:szCs w:val="28"/>
        </w:rPr>
      </w:pPr>
      <w:r w:rsidRPr="0076748D">
        <w:rPr>
          <w:sz w:val="28"/>
          <w:szCs w:val="28"/>
        </w:rPr>
        <w:t xml:space="preserve">Вместе с тем, для остальных предприятий ОПК неисполнение условий безопасной эксплуатации зданий, определенных заключениями экспертизы промышленной безопасности, т.е., </w:t>
      </w:r>
      <w:proofErr w:type="spellStart"/>
      <w:r w:rsidRPr="0076748D">
        <w:rPr>
          <w:sz w:val="28"/>
          <w:szCs w:val="28"/>
        </w:rPr>
        <w:t>непроведение</w:t>
      </w:r>
      <w:proofErr w:type="spellEnd"/>
      <w:r w:rsidRPr="0076748D">
        <w:rPr>
          <w:sz w:val="28"/>
          <w:szCs w:val="28"/>
        </w:rPr>
        <w:t xml:space="preserve">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1D71FB" w:rsidRPr="001E775C" w:rsidRDefault="001D71FB" w:rsidP="006D2D9F">
      <w:pPr>
        <w:spacing w:line="360" w:lineRule="auto"/>
        <w:ind w:firstLine="709"/>
        <w:jc w:val="both"/>
        <w:rPr>
          <w:highlight w:val="yellow"/>
        </w:rPr>
      </w:pPr>
    </w:p>
    <w:p w:rsidR="000755F0" w:rsidRDefault="000755F0" w:rsidP="000755F0">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0857D2" w:rsidRDefault="000755F0" w:rsidP="000857D2">
      <w:pPr>
        <w:spacing w:line="360" w:lineRule="auto"/>
        <w:ind w:firstLine="709"/>
        <w:jc w:val="center"/>
        <w:rPr>
          <w:b/>
          <w:color w:val="0070C0"/>
          <w:sz w:val="28"/>
          <w:szCs w:val="28"/>
        </w:rPr>
      </w:pPr>
    </w:p>
    <w:p w:rsidR="000857D2" w:rsidRPr="000857D2" w:rsidRDefault="000857D2" w:rsidP="000857D2">
      <w:pPr>
        <w:spacing w:line="360" w:lineRule="auto"/>
        <w:ind w:firstLine="709"/>
        <w:jc w:val="both"/>
        <w:rPr>
          <w:sz w:val="28"/>
          <w:szCs w:val="28"/>
        </w:rPr>
      </w:pPr>
      <w:r w:rsidRPr="000857D2">
        <w:rPr>
          <w:sz w:val="28"/>
          <w:szCs w:val="28"/>
        </w:rPr>
        <w:t>На территории Кемеровской области, Алтайского края и Республики Алтай, Новосибирской, Томской, Омской областях работают 61 предприятие, связанное с изготовлением, производством, хранением и применением ВМ.</w:t>
      </w:r>
    </w:p>
    <w:p w:rsidR="000857D2" w:rsidRDefault="000857D2" w:rsidP="000857D2">
      <w:pPr>
        <w:spacing w:line="360" w:lineRule="auto"/>
        <w:ind w:firstLine="709"/>
        <w:jc w:val="both"/>
        <w:rPr>
          <w:sz w:val="28"/>
          <w:szCs w:val="28"/>
        </w:rPr>
      </w:pPr>
      <w:r w:rsidRPr="000857D2">
        <w:rPr>
          <w:sz w:val="28"/>
          <w:szCs w:val="28"/>
        </w:rPr>
        <w:t>Хранение взрывчатых материалов осуществляется на 72 складах и других оборудованных местах хранения ВМ, испытание и утилизация взрывчатых материалов промышленного назначения производится на 18 полигонах и испытательных площадках.</w:t>
      </w:r>
    </w:p>
    <w:p w:rsidR="00DA5B0E" w:rsidRDefault="000857D2" w:rsidP="00525CDC">
      <w:pPr>
        <w:ind w:firstLine="709"/>
        <w:jc w:val="center"/>
        <w:rPr>
          <w:b/>
          <w:sz w:val="28"/>
          <w:szCs w:val="28"/>
        </w:rPr>
      </w:pPr>
      <w:r w:rsidRPr="000857D2">
        <w:rPr>
          <w:b/>
          <w:sz w:val="28"/>
          <w:szCs w:val="28"/>
        </w:rPr>
        <w:t>Основные показатели надзорной деятельности</w:t>
      </w:r>
      <w:r w:rsidRPr="000857D2">
        <w:rPr>
          <w:b/>
        </w:rPr>
        <w:t xml:space="preserve"> </w:t>
      </w:r>
      <w:r w:rsidRPr="000857D2">
        <w:rPr>
          <w:b/>
          <w:sz w:val="28"/>
          <w:szCs w:val="28"/>
        </w:rPr>
        <w:t>на предприятиях, связанных с производством, хранением и применением ВМ промышленного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895"/>
        <w:gridCol w:w="1695"/>
        <w:gridCol w:w="1559"/>
        <w:gridCol w:w="1375"/>
      </w:tblGrid>
      <w:tr w:rsidR="00DA5B0E" w:rsidRPr="00DA5B0E" w:rsidTr="00525CDC">
        <w:tc>
          <w:tcPr>
            <w:tcW w:w="0" w:type="auto"/>
            <w:shd w:val="clear" w:color="auto" w:fill="C6D9F1" w:themeFill="text2" w:themeFillTint="33"/>
          </w:tcPr>
          <w:p w:rsidR="00DA5B0E" w:rsidRPr="00DA5B0E" w:rsidRDefault="00DA5B0E" w:rsidP="00DA5B0E">
            <w:pPr>
              <w:autoSpaceDN w:val="0"/>
              <w:jc w:val="center"/>
              <w:rPr>
                <w:b/>
              </w:rPr>
            </w:pPr>
            <w:r w:rsidRPr="00DA5B0E">
              <w:rPr>
                <w:b/>
              </w:rPr>
              <w:t>№</w:t>
            </w:r>
          </w:p>
          <w:p w:rsidR="00DA5B0E" w:rsidRPr="00DA5B0E" w:rsidRDefault="00DA5B0E" w:rsidP="00DA5B0E">
            <w:pPr>
              <w:autoSpaceDN w:val="0"/>
              <w:jc w:val="center"/>
              <w:rPr>
                <w:b/>
              </w:rPr>
            </w:pPr>
            <w:proofErr w:type="spellStart"/>
            <w:r w:rsidRPr="00DA5B0E">
              <w:rPr>
                <w:b/>
              </w:rPr>
              <w:t>п.п</w:t>
            </w:r>
            <w:proofErr w:type="spellEnd"/>
            <w:r w:rsidRPr="00DA5B0E">
              <w:rPr>
                <w:b/>
              </w:rPr>
              <w:t>.</w:t>
            </w:r>
          </w:p>
        </w:tc>
        <w:tc>
          <w:tcPr>
            <w:tcW w:w="0" w:type="auto"/>
            <w:shd w:val="clear" w:color="auto" w:fill="C6D9F1" w:themeFill="text2" w:themeFillTint="33"/>
          </w:tcPr>
          <w:p w:rsidR="00DA5B0E" w:rsidRPr="00DA5B0E" w:rsidRDefault="00DA5B0E" w:rsidP="00DA5B0E">
            <w:pPr>
              <w:autoSpaceDN w:val="0"/>
              <w:jc w:val="center"/>
              <w:rPr>
                <w:b/>
              </w:rPr>
            </w:pPr>
            <w:r w:rsidRPr="00DA5B0E">
              <w:rPr>
                <w:b/>
              </w:rPr>
              <w:t>Показатели надзорной деятельности</w:t>
            </w:r>
          </w:p>
        </w:tc>
        <w:tc>
          <w:tcPr>
            <w:tcW w:w="1695" w:type="dxa"/>
            <w:shd w:val="clear" w:color="auto" w:fill="C6D9F1" w:themeFill="text2" w:themeFillTint="33"/>
          </w:tcPr>
          <w:p w:rsidR="00DA5B0E" w:rsidRPr="00DA5B0E" w:rsidRDefault="00DA5B0E" w:rsidP="00DA5B0E">
            <w:pPr>
              <w:autoSpaceDN w:val="0"/>
              <w:jc w:val="center"/>
              <w:rPr>
                <w:b/>
              </w:rPr>
            </w:pPr>
            <w:r w:rsidRPr="00DA5B0E">
              <w:rPr>
                <w:b/>
              </w:rPr>
              <w:t>12 месяцев 2017 года</w:t>
            </w:r>
          </w:p>
        </w:tc>
        <w:tc>
          <w:tcPr>
            <w:tcW w:w="1559" w:type="dxa"/>
            <w:shd w:val="clear" w:color="auto" w:fill="C6D9F1" w:themeFill="text2" w:themeFillTint="33"/>
          </w:tcPr>
          <w:p w:rsidR="00DA5B0E" w:rsidRPr="00DA5B0E" w:rsidRDefault="00DA5B0E" w:rsidP="00DA5B0E">
            <w:pPr>
              <w:autoSpaceDN w:val="0"/>
              <w:jc w:val="center"/>
              <w:rPr>
                <w:b/>
              </w:rPr>
            </w:pPr>
            <w:r w:rsidRPr="00DA5B0E">
              <w:rPr>
                <w:b/>
              </w:rPr>
              <w:t>12 месяцев 2018 года</w:t>
            </w:r>
          </w:p>
        </w:tc>
        <w:tc>
          <w:tcPr>
            <w:tcW w:w="1375" w:type="dxa"/>
            <w:shd w:val="clear" w:color="auto" w:fill="C6D9F1" w:themeFill="text2" w:themeFillTint="33"/>
          </w:tcPr>
          <w:p w:rsidR="00DA5B0E" w:rsidRPr="00DA5B0E" w:rsidRDefault="00DA5B0E" w:rsidP="00DA5B0E">
            <w:pPr>
              <w:autoSpaceDN w:val="0"/>
              <w:jc w:val="center"/>
              <w:rPr>
                <w:b/>
              </w:rPr>
            </w:pPr>
            <w:r>
              <w:rPr>
                <w:b/>
              </w:rPr>
              <w:t>±2018/2017</w:t>
            </w:r>
          </w:p>
        </w:tc>
      </w:tr>
      <w:tr w:rsidR="00DA5B0E" w:rsidRPr="00DA5B0E" w:rsidTr="00525CDC">
        <w:trPr>
          <w:trHeight w:val="402"/>
        </w:trPr>
        <w:tc>
          <w:tcPr>
            <w:tcW w:w="0" w:type="auto"/>
            <w:shd w:val="clear" w:color="auto" w:fill="C6D9F1" w:themeFill="text2" w:themeFillTint="33"/>
            <w:vAlign w:val="center"/>
          </w:tcPr>
          <w:p w:rsidR="00DA5B0E" w:rsidRPr="00DA5B0E" w:rsidRDefault="00DA5B0E" w:rsidP="00DA5B0E">
            <w:pPr>
              <w:autoSpaceDN w:val="0"/>
              <w:jc w:val="center"/>
            </w:pPr>
            <w:r w:rsidRPr="00DA5B0E">
              <w:t>1.</w:t>
            </w:r>
          </w:p>
        </w:tc>
        <w:tc>
          <w:tcPr>
            <w:tcW w:w="0" w:type="auto"/>
            <w:shd w:val="clear" w:color="auto" w:fill="C6D9F1" w:themeFill="text2" w:themeFillTint="33"/>
          </w:tcPr>
          <w:p w:rsidR="00DA5B0E" w:rsidRPr="00DA5B0E" w:rsidRDefault="00DA5B0E" w:rsidP="00DA5B0E">
            <w:pPr>
              <w:autoSpaceDN w:val="0"/>
            </w:pPr>
            <w:r w:rsidRPr="00DA5B0E">
              <w:t>Количество инспекторов</w:t>
            </w:r>
          </w:p>
        </w:tc>
        <w:tc>
          <w:tcPr>
            <w:tcW w:w="1695" w:type="dxa"/>
            <w:shd w:val="clear" w:color="auto" w:fill="C6D9F1" w:themeFill="text2" w:themeFillTint="33"/>
            <w:vAlign w:val="center"/>
          </w:tcPr>
          <w:p w:rsidR="00DA5B0E" w:rsidRPr="00DA5B0E" w:rsidRDefault="00DA5B0E" w:rsidP="00DA5B0E">
            <w:pPr>
              <w:autoSpaceDN w:val="0"/>
              <w:jc w:val="center"/>
              <w:rPr>
                <w:highlight w:val="yellow"/>
              </w:rPr>
            </w:pPr>
            <w:r w:rsidRPr="00DA5B0E">
              <w:t>6</w:t>
            </w:r>
          </w:p>
        </w:tc>
        <w:tc>
          <w:tcPr>
            <w:tcW w:w="1559" w:type="dxa"/>
            <w:shd w:val="clear" w:color="auto" w:fill="C6D9F1" w:themeFill="text2" w:themeFillTint="33"/>
            <w:vAlign w:val="center"/>
          </w:tcPr>
          <w:p w:rsidR="00DA5B0E" w:rsidRPr="00DA5B0E" w:rsidRDefault="00DA5B0E" w:rsidP="00DA5B0E">
            <w:pPr>
              <w:autoSpaceDN w:val="0"/>
              <w:jc w:val="center"/>
            </w:pPr>
            <w:r w:rsidRPr="00DA5B0E">
              <w:t>6</w:t>
            </w:r>
          </w:p>
        </w:tc>
        <w:tc>
          <w:tcPr>
            <w:tcW w:w="1375" w:type="dxa"/>
            <w:shd w:val="clear" w:color="auto" w:fill="C6D9F1" w:themeFill="text2" w:themeFillTint="33"/>
            <w:vAlign w:val="center"/>
          </w:tcPr>
          <w:p w:rsidR="00DA5B0E" w:rsidRPr="00DA5B0E" w:rsidRDefault="00DA5B0E" w:rsidP="00DA5B0E">
            <w:pPr>
              <w:autoSpaceDN w:val="0"/>
              <w:jc w:val="center"/>
            </w:pPr>
            <w:r>
              <w:t>±</w:t>
            </w:r>
            <w:r w:rsidRPr="00DA5B0E">
              <w:t>0</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2.</w:t>
            </w:r>
          </w:p>
        </w:tc>
        <w:tc>
          <w:tcPr>
            <w:tcW w:w="0" w:type="auto"/>
            <w:shd w:val="clear" w:color="auto" w:fill="C6D9F1" w:themeFill="text2" w:themeFillTint="33"/>
          </w:tcPr>
          <w:p w:rsidR="00DA5B0E" w:rsidRPr="00DA5B0E" w:rsidRDefault="00DA5B0E" w:rsidP="00DA5B0E">
            <w:pPr>
              <w:autoSpaceDN w:val="0"/>
              <w:jc w:val="both"/>
            </w:pPr>
            <w:r w:rsidRPr="00DA5B0E">
              <w:t>Общее количество несчастных случаев на поднадзорных предприятиях</w:t>
            </w:r>
          </w:p>
        </w:tc>
        <w:tc>
          <w:tcPr>
            <w:tcW w:w="1695" w:type="dxa"/>
            <w:shd w:val="clear" w:color="auto" w:fill="C6D9F1" w:themeFill="text2" w:themeFillTint="33"/>
            <w:vAlign w:val="center"/>
          </w:tcPr>
          <w:p w:rsidR="00DA5B0E" w:rsidRPr="00DA5B0E" w:rsidRDefault="00DA5B0E" w:rsidP="00DA5B0E">
            <w:pPr>
              <w:autoSpaceDN w:val="0"/>
              <w:jc w:val="center"/>
              <w:rPr>
                <w:highlight w:val="yellow"/>
              </w:rPr>
            </w:pPr>
            <w:r w:rsidRPr="00DA5B0E">
              <w:t>0</w:t>
            </w:r>
          </w:p>
        </w:tc>
        <w:tc>
          <w:tcPr>
            <w:tcW w:w="1559" w:type="dxa"/>
            <w:shd w:val="clear" w:color="auto" w:fill="C6D9F1" w:themeFill="text2" w:themeFillTint="33"/>
            <w:vAlign w:val="center"/>
          </w:tcPr>
          <w:p w:rsidR="00DA5B0E" w:rsidRPr="00DA5B0E" w:rsidRDefault="00DA5B0E" w:rsidP="00DA5B0E">
            <w:pPr>
              <w:autoSpaceDN w:val="0"/>
              <w:jc w:val="center"/>
            </w:pPr>
            <w:r w:rsidRPr="00DA5B0E">
              <w:t>0</w:t>
            </w:r>
          </w:p>
        </w:tc>
        <w:tc>
          <w:tcPr>
            <w:tcW w:w="1375" w:type="dxa"/>
            <w:shd w:val="clear" w:color="auto" w:fill="C6D9F1" w:themeFill="text2" w:themeFillTint="33"/>
            <w:vAlign w:val="center"/>
          </w:tcPr>
          <w:p w:rsidR="00DA5B0E" w:rsidRPr="00DA5B0E" w:rsidRDefault="00DA5B0E" w:rsidP="00DA5B0E">
            <w:pPr>
              <w:autoSpaceDN w:val="0"/>
              <w:jc w:val="center"/>
            </w:pPr>
            <w:r>
              <w:t>±</w:t>
            </w:r>
            <w:r w:rsidRPr="00DA5B0E">
              <w:t>0</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3.</w:t>
            </w:r>
          </w:p>
        </w:tc>
        <w:tc>
          <w:tcPr>
            <w:tcW w:w="0" w:type="auto"/>
            <w:shd w:val="clear" w:color="auto" w:fill="C6D9F1" w:themeFill="text2" w:themeFillTint="33"/>
          </w:tcPr>
          <w:p w:rsidR="00DA5B0E" w:rsidRPr="00DA5B0E" w:rsidRDefault="00DA5B0E" w:rsidP="00DA5B0E">
            <w:pPr>
              <w:autoSpaceDN w:val="0"/>
              <w:jc w:val="both"/>
            </w:pPr>
            <w:r w:rsidRPr="00DA5B0E">
              <w:t>Количество аварий</w:t>
            </w:r>
          </w:p>
        </w:tc>
        <w:tc>
          <w:tcPr>
            <w:tcW w:w="1695" w:type="dxa"/>
            <w:shd w:val="clear" w:color="auto" w:fill="C6D9F1" w:themeFill="text2" w:themeFillTint="33"/>
            <w:vAlign w:val="center"/>
          </w:tcPr>
          <w:p w:rsidR="00DA5B0E" w:rsidRPr="00DA5B0E" w:rsidRDefault="00DA5B0E" w:rsidP="00DA5B0E">
            <w:pPr>
              <w:autoSpaceDN w:val="0"/>
              <w:jc w:val="center"/>
              <w:rPr>
                <w:highlight w:val="yellow"/>
              </w:rPr>
            </w:pPr>
            <w:r w:rsidRPr="00DA5B0E">
              <w:t>0</w:t>
            </w:r>
          </w:p>
        </w:tc>
        <w:tc>
          <w:tcPr>
            <w:tcW w:w="1559" w:type="dxa"/>
            <w:shd w:val="clear" w:color="auto" w:fill="C6D9F1" w:themeFill="text2" w:themeFillTint="33"/>
            <w:vAlign w:val="center"/>
          </w:tcPr>
          <w:p w:rsidR="00DA5B0E" w:rsidRPr="00DA5B0E" w:rsidRDefault="00DA5B0E" w:rsidP="00DA5B0E">
            <w:pPr>
              <w:autoSpaceDN w:val="0"/>
              <w:jc w:val="center"/>
            </w:pPr>
            <w:r w:rsidRPr="00DA5B0E">
              <w:t>0</w:t>
            </w:r>
          </w:p>
        </w:tc>
        <w:tc>
          <w:tcPr>
            <w:tcW w:w="1375" w:type="dxa"/>
            <w:shd w:val="clear" w:color="auto" w:fill="C6D9F1" w:themeFill="text2" w:themeFillTint="33"/>
            <w:vAlign w:val="center"/>
          </w:tcPr>
          <w:p w:rsidR="00DA5B0E" w:rsidRPr="00DA5B0E" w:rsidRDefault="00DA5B0E" w:rsidP="00DA5B0E">
            <w:pPr>
              <w:autoSpaceDN w:val="0"/>
              <w:jc w:val="center"/>
            </w:pPr>
            <w:r>
              <w:t>±</w:t>
            </w:r>
            <w:r w:rsidRPr="00DA5B0E">
              <w:t>0</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4.</w:t>
            </w:r>
          </w:p>
        </w:tc>
        <w:tc>
          <w:tcPr>
            <w:tcW w:w="0" w:type="auto"/>
            <w:shd w:val="clear" w:color="auto" w:fill="C6D9F1" w:themeFill="text2" w:themeFillTint="33"/>
          </w:tcPr>
          <w:p w:rsidR="00DA5B0E" w:rsidRPr="00DA5B0E" w:rsidRDefault="00DA5B0E" w:rsidP="00DA5B0E">
            <w:pPr>
              <w:autoSpaceDN w:val="0"/>
              <w:jc w:val="both"/>
            </w:pPr>
            <w:r w:rsidRPr="00DA5B0E">
              <w:t>Количество утрат ВМ</w:t>
            </w:r>
          </w:p>
        </w:tc>
        <w:tc>
          <w:tcPr>
            <w:tcW w:w="1695" w:type="dxa"/>
            <w:shd w:val="clear" w:color="auto" w:fill="C6D9F1" w:themeFill="text2" w:themeFillTint="33"/>
            <w:vAlign w:val="center"/>
          </w:tcPr>
          <w:p w:rsidR="00DA5B0E" w:rsidRPr="00DA5B0E" w:rsidRDefault="00DA5B0E" w:rsidP="00DA5B0E">
            <w:pPr>
              <w:autoSpaceDN w:val="0"/>
              <w:jc w:val="center"/>
              <w:rPr>
                <w:highlight w:val="yellow"/>
              </w:rPr>
            </w:pPr>
            <w:r w:rsidRPr="00DA5B0E">
              <w:t>0</w:t>
            </w:r>
          </w:p>
        </w:tc>
        <w:tc>
          <w:tcPr>
            <w:tcW w:w="1559" w:type="dxa"/>
            <w:shd w:val="clear" w:color="auto" w:fill="C6D9F1" w:themeFill="text2" w:themeFillTint="33"/>
            <w:vAlign w:val="center"/>
          </w:tcPr>
          <w:p w:rsidR="00DA5B0E" w:rsidRPr="00DA5B0E" w:rsidRDefault="00DA5B0E" w:rsidP="00DA5B0E">
            <w:pPr>
              <w:autoSpaceDN w:val="0"/>
              <w:jc w:val="center"/>
            </w:pPr>
            <w:r w:rsidRPr="00DA5B0E">
              <w:t>0</w:t>
            </w:r>
          </w:p>
        </w:tc>
        <w:tc>
          <w:tcPr>
            <w:tcW w:w="1375" w:type="dxa"/>
            <w:shd w:val="clear" w:color="auto" w:fill="C6D9F1" w:themeFill="text2" w:themeFillTint="33"/>
            <w:vAlign w:val="center"/>
          </w:tcPr>
          <w:p w:rsidR="00DA5B0E" w:rsidRPr="00DA5B0E" w:rsidRDefault="00DA5B0E" w:rsidP="00DA5B0E">
            <w:pPr>
              <w:autoSpaceDN w:val="0"/>
              <w:jc w:val="center"/>
            </w:pPr>
            <w:r>
              <w:t>±</w:t>
            </w:r>
            <w:r w:rsidRPr="00DA5B0E">
              <w:t>0</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5.</w:t>
            </w:r>
          </w:p>
        </w:tc>
        <w:tc>
          <w:tcPr>
            <w:tcW w:w="0" w:type="auto"/>
            <w:shd w:val="clear" w:color="auto" w:fill="C6D9F1" w:themeFill="text2" w:themeFillTint="33"/>
          </w:tcPr>
          <w:p w:rsidR="00DA5B0E" w:rsidRPr="00DA5B0E" w:rsidRDefault="00DA5B0E" w:rsidP="00DA5B0E">
            <w:pPr>
              <w:autoSpaceDN w:val="0"/>
              <w:jc w:val="both"/>
            </w:pPr>
            <w:r w:rsidRPr="00DA5B0E">
              <w:t>Количество проведённых проверок</w:t>
            </w:r>
          </w:p>
        </w:tc>
        <w:tc>
          <w:tcPr>
            <w:tcW w:w="1695" w:type="dxa"/>
            <w:shd w:val="clear" w:color="auto" w:fill="C6D9F1" w:themeFill="text2" w:themeFillTint="33"/>
            <w:vAlign w:val="center"/>
          </w:tcPr>
          <w:p w:rsidR="00DA5B0E" w:rsidRPr="00DA5B0E" w:rsidRDefault="00DA5B0E" w:rsidP="00DA5B0E">
            <w:pPr>
              <w:autoSpaceDN w:val="0"/>
              <w:jc w:val="center"/>
            </w:pPr>
            <w:r w:rsidRPr="00DA5B0E">
              <w:t>179</w:t>
            </w:r>
          </w:p>
        </w:tc>
        <w:tc>
          <w:tcPr>
            <w:tcW w:w="1559" w:type="dxa"/>
            <w:shd w:val="clear" w:color="auto" w:fill="C6D9F1" w:themeFill="text2" w:themeFillTint="33"/>
            <w:vAlign w:val="center"/>
          </w:tcPr>
          <w:p w:rsidR="00DA5B0E" w:rsidRPr="00DA5B0E" w:rsidRDefault="00DA5B0E" w:rsidP="00DA5B0E">
            <w:pPr>
              <w:autoSpaceDN w:val="0"/>
              <w:jc w:val="center"/>
            </w:pPr>
            <w:r w:rsidRPr="00DA5B0E">
              <w:t>80</w:t>
            </w:r>
          </w:p>
        </w:tc>
        <w:tc>
          <w:tcPr>
            <w:tcW w:w="1375" w:type="dxa"/>
            <w:shd w:val="clear" w:color="auto" w:fill="C6D9F1" w:themeFill="text2" w:themeFillTint="33"/>
            <w:vAlign w:val="center"/>
          </w:tcPr>
          <w:p w:rsidR="00DA5B0E" w:rsidRPr="00DA5B0E" w:rsidRDefault="00DA5B0E" w:rsidP="00DA5B0E">
            <w:pPr>
              <w:autoSpaceDN w:val="0"/>
              <w:jc w:val="center"/>
            </w:pPr>
            <w:r w:rsidRPr="00DA5B0E">
              <w:t>-99</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6.</w:t>
            </w:r>
          </w:p>
        </w:tc>
        <w:tc>
          <w:tcPr>
            <w:tcW w:w="0" w:type="auto"/>
            <w:shd w:val="clear" w:color="auto" w:fill="C6D9F1" w:themeFill="text2" w:themeFillTint="33"/>
          </w:tcPr>
          <w:p w:rsidR="00DA5B0E" w:rsidRPr="00DA5B0E" w:rsidRDefault="00DA5B0E" w:rsidP="00DA5B0E">
            <w:pPr>
              <w:autoSpaceDN w:val="0"/>
              <w:jc w:val="both"/>
            </w:pPr>
            <w:r w:rsidRPr="00DA5B0E">
              <w:t>Количество проведённых проверок в рамках постоянного государственного надзора</w:t>
            </w:r>
          </w:p>
        </w:tc>
        <w:tc>
          <w:tcPr>
            <w:tcW w:w="1695" w:type="dxa"/>
            <w:shd w:val="clear" w:color="auto" w:fill="C6D9F1" w:themeFill="text2" w:themeFillTint="33"/>
            <w:vAlign w:val="center"/>
          </w:tcPr>
          <w:p w:rsidR="00DA5B0E" w:rsidRPr="00DA5B0E" w:rsidRDefault="00DA5B0E" w:rsidP="00DA5B0E">
            <w:pPr>
              <w:autoSpaceDN w:val="0"/>
              <w:jc w:val="center"/>
            </w:pPr>
            <w:r w:rsidRPr="00DA5B0E">
              <w:t>130</w:t>
            </w:r>
          </w:p>
        </w:tc>
        <w:tc>
          <w:tcPr>
            <w:tcW w:w="1559" w:type="dxa"/>
            <w:shd w:val="clear" w:color="auto" w:fill="C6D9F1" w:themeFill="text2" w:themeFillTint="33"/>
            <w:vAlign w:val="center"/>
          </w:tcPr>
          <w:p w:rsidR="00DA5B0E" w:rsidRPr="00DA5B0E" w:rsidRDefault="00DA5B0E" w:rsidP="00DA5B0E">
            <w:pPr>
              <w:autoSpaceDN w:val="0"/>
              <w:jc w:val="center"/>
            </w:pPr>
            <w:r w:rsidRPr="00DA5B0E">
              <w:t>41</w:t>
            </w:r>
          </w:p>
        </w:tc>
        <w:tc>
          <w:tcPr>
            <w:tcW w:w="1375" w:type="dxa"/>
            <w:shd w:val="clear" w:color="auto" w:fill="C6D9F1" w:themeFill="text2" w:themeFillTint="33"/>
            <w:vAlign w:val="center"/>
          </w:tcPr>
          <w:p w:rsidR="00DA5B0E" w:rsidRPr="00DA5B0E" w:rsidRDefault="00DA5B0E" w:rsidP="00DA5B0E">
            <w:pPr>
              <w:autoSpaceDN w:val="0"/>
              <w:jc w:val="center"/>
            </w:pPr>
            <w:r w:rsidRPr="00DA5B0E">
              <w:t>-89</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7.</w:t>
            </w:r>
          </w:p>
        </w:tc>
        <w:tc>
          <w:tcPr>
            <w:tcW w:w="0" w:type="auto"/>
            <w:shd w:val="clear" w:color="auto" w:fill="C6D9F1" w:themeFill="text2" w:themeFillTint="33"/>
          </w:tcPr>
          <w:p w:rsidR="00DA5B0E" w:rsidRPr="00DA5B0E" w:rsidRDefault="00DA5B0E" w:rsidP="00DA5B0E">
            <w:pPr>
              <w:autoSpaceDN w:val="0"/>
              <w:jc w:val="both"/>
            </w:pPr>
            <w:r w:rsidRPr="00DA5B0E">
              <w:t>Количество выявленных нарушений</w:t>
            </w:r>
          </w:p>
        </w:tc>
        <w:tc>
          <w:tcPr>
            <w:tcW w:w="1695" w:type="dxa"/>
            <w:shd w:val="clear" w:color="auto" w:fill="C6D9F1" w:themeFill="text2" w:themeFillTint="33"/>
            <w:vAlign w:val="center"/>
          </w:tcPr>
          <w:p w:rsidR="00DA5B0E" w:rsidRPr="00DA5B0E" w:rsidRDefault="00DA5B0E" w:rsidP="00DA5B0E">
            <w:pPr>
              <w:autoSpaceDN w:val="0"/>
              <w:jc w:val="center"/>
            </w:pPr>
            <w:r w:rsidRPr="00DA5B0E">
              <w:t>383</w:t>
            </w:r>
          </w:p>
        </w:tc>
        <w:tc>
          <w:tcPr>
            <w:tcW w:w="1559" w:type="dxa"/>
            <w:shd w:val="clear" w:color="auto" w:fill="C6D9F1" w:themeFill="text2" w:themeFillTint="33"/>
            <w:vAlign w:val="center"/>
          </w:tcPr>
          <w:p w:rsidR="00DA5B0E" w:rsidRPr="00DA5B0E" w:rsidRDefault="00DA5B0E" w:rsidP="00DA5B0E">
            <w:pPr>
              <w:autoSpaceDN w:val="0"/>
              <w:jc w:val="center"/>
            </w:pPr>
            <w:r w:rsidRPr="00DA5B0E">
              <w:t>362</w:t>
            </w:r>
          </w:p>
        </w:tc>
        <w:tc>
          <w:tcPr>
            <w:tcW w:w="1375" w:type="dxa"/>
            <w:shd w:val="clear" w:color="auto" w:fill="C6D9F1" w:themeFill="text2" w:themeFillTint="33"/>
            <w:vAlign w:val="center"/>
          </w:tcPr>
          <w:p w:rsidR="00DA5B0E" w:rsidRPr="00DA5B0E" w:rsidRDefault="00DA5B0E" w:rsidP="00DA5B0E">
            <w:pPr>
              <w:autoSpaceDN w:val="0"/>
              <w:jc w:val="center"/>
            </w:pPr>
            <w:r w:rsidRPr="00DA5B0E">
              <w:t>-21</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8.</w:t>
            </w:r>
          </w:p>
        </w:tc>
        <w:tc>
          <w:tcPr>
            <w:tcW w:w="0" w:type="auto"/>
            <w:shd w:val="clear" w:color="auto" w:fill="C6D9F1" w:themeFill="text2" w:themeFillTint="33"/>
          </w:tcPr>
          <w:p w:rsidR="00DA5B0E" w:rsidRPr="00DA5B0E" w:rsidRDefault="00DA5B0E" w:rsidP="00DA5B0E">
            <w:pPr>
              <w:autoSpaceDN w:val="0"/>
            </w:pPr>
            <w:r w:rsidRPr="00DA5B0E">
              <w:t>Количество штрафов</w:t>
            </w:r>
          </w:p>
        </w:tc>
        <w:tc>
          <w:tcPr>
            <w:tcW w:w="1695" w:type="dxa"/>
            <w:shd w:val="clear" w:color="auto" w:fill="C6D9F1" w:themeFill="text2" w:themeFillTint="33"/>
            <w:vAlign w:val="center"/>
          </w:tcPr>
          <w:p w:rsidR="00DA5B0E" w:rsidRPr="00DA5B0E" w:rsidRDefault="00DA5B0E" w:rsidP="00DA5B0E">
            <w:pPr>
              <w:autoSpaceDN w:val="0"/>
              <w:jc w:val="center"/>
            </w:pPr>
            <w:r w:rsidRPr="00DA5B0E">
              <w:t>119</w:t>
            </w:r>
          </w:p>
        </w:tc>
        <w:tc>
          <w:tcPr>
            <w:tcW w:w="1559" w:type="dxa"/>
            <w:shd w:val="clear" w:color="auto" w:fill="C6D9F1" w:themeFill="text2" w:themeFillTint="33"/>
            <w:vAlign w:val="center"/>
          </w:tcPr>
          <w:p w:rsidR="00DA5B0E" w:rsidRPr="00DA5B0E" w:rsidRDefault="00DA5B0E" w:rsidP="00DA5B0E">
            <w:pPr>
              <w:autoSpaceDN w:val="0"/>
              <w:jc w:val="center"/>
            </w:pPr>
            <w:r w:rsidRPr="00DA5B0E">
              <w:t>109</w:t>
            </w:r>
          </w:p>
        </w:tc>
        <w:tc>
          <w:tcPr>
            <w:tcW w:w="1375" w:type="dxa"/>
            <w:shd w:val="clear" w:color="auto" w:fill="C6D9F1" w:themeFill="text2" w:themeFillTint="33"/>
            <w:vAlign w:val="center"/>
          </w:tcPr>
          <w:p w:rsidR="00DA5B0E" w:rsidRPr="00DA5B0E" w:rsidRDefault="00DA5B0E" w:rsidP="00DA5B0E">
            <w:pPr>
              <w:autoSpaceDN w:val="0"/>
              <w:jc w:val="center"/>
            </w:pPr>
            <w:r w:rsidRPr="00DA5B0E">
              <w:t>-10</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9.</w:t>
            </w:r>
          </w:p>
        </w:tc>
        <w:tc>
          <w:tcPr>
            <w:tcW w:w="0" w:type="auto"/>
            <w:shd w:val="clear" w:color="auto" w:fill="C6D9F1" w:themeFill="text2" w:themeFillTint="33"/>
          </w:tcPr>
          <w:p w:rsidR="00DA5B0E" w:rsidRPr="00DA5B0E" w:rsidRDefault="00DA5B0E" w:rsidP="00DA5B0E">
            <w:pPr>
              <w:autoSpaceDN w:val="0"/>
              <w:jc w:val="both"/>
            </w:pPr>
            <w:r w:rsidRPr="00DA5B0E">
              <w:t>Количество административных приостановок деятельности</w:t>
            </w:r>
          </w:p>
        </w:tc>
        <w:tc>
          <w:tcPr>
            <w:tcW w:w="1695" w:type="dxa"/>
            <w:shd w:val="clear" w:color="auto" w:fill="C6D9F1" w:themeFill="text2" w:themeFillTint="33"/>
            <w:vAlign w:val="center"/>
          </w:tcPr>
          <w:p w:rsidR="00DA5B0E" w:rsidRPr="00DA5B0E" w:rsidRDefault="00DA5B0E" w:rsidP="00DA5B0E">
            <w:pPr>
              <w:autoSpaceDN w:val="0"/>
              <w:jc w:val="center"/>
            </w:pPr>
            <w:r w:rsidRPr="00DA5B0E">
              <w:t>2</w:t>
            </w:r>
          </w:p>
        </w:tc>
        <w:tc>
          <w:tcPr>
            <w:tcW w:w="1559" w:type="dxa"/>
            <w:shd w:val="clear" w:color="auto" w:fill="C6D9F1" w:themeFill="text2" w:themeFillTint="33"/>
            <w:vAlign w:val="center"/>
          </w:tcPr>
          <w:p w:rsidR="00DA5B0E" w:rsidRPr="00DA5B0E" w:rsidRDefault="00DA5B0E" w:rsidP="00DA5B0E">
            <w:pPr>
              <w:autoSpaceDN w:val="0"/>
              <w:jc w:val="center"/>
            </w:pPr>
            <w:r w:rsidRPr="00DA5B0E">
              <w:t>2</w:t>
            </w:r>
          </w:p>
        </w:tc>
        <w:tc>
          <w:tcPr>
            <w:tcW w:w="1375" w:type="dxa"/>
            <w:shd w:val="clear" w:color="auto" w:fill="C6D9F1" w:themeFill="text2" w:themeFillTint="33"/>
            <w:vAlign w:val="center"/>
          </w:tcPr>
          <w:p w:rsidR="00DA5B0E" w:rsidRPr="00DA5B0E" w:rsidRDefault="00DA5B0E" w:rsidP="00DA5B0E">
            <w:pPr>
              <w:autoSpaceDN w:val="0"/>
              <w:jc w:val="center"/>
            </w:pPr>
            <w:r>
              <w:t>±</w:t>
            </w:r>
            <w:r w:rsidRPr="00DA5B0E">
              <w:t>0</w:t>
            </w:r>
          </w:p>
        </w:tc>
      </w:tr>
      <w:tr w:rsidR="00DA5B0E" w:rsidRPr="00DA5B0E" w:rsidTr="00525CDC">
        <w:tc>
          <w:tcPr>
            <w:tcW w:w="0" w:type="auto"/>
            <w:shd w:val="clear" w:color="auto" w:fill="C6D9F1" w:themeFill="text2" w:themeFillTint="33"/>
            <w:vAlign w:val="center"/>
          </w:tcPr>
          <w:p w:rsidR="00DA5B0E" w:rsidRPr="00DA5B0E" w:rsidRDefault="00DA5B0E" w:rsidP="00DA5B0E">
            <w:pPr>
              <w:autoSpaceDN w:val="0"/>
              <w:jc w:val="center"/>
            </w:pPr>
            <w:r w:rsidRPr="00DA5B0E">
              <w:t>10.</w:t>
            </w:r>
          </w:p>
        </w:tc>
        <w:tc>
          <w:tcPr>
            <w:tcW w:w="0" w:type="auto"/>
            <w:shd w:val="clear" w:color="auto" w:fill="C6D9F1" w:themeFill="text2" w:themeFillTint="33"/>
          </w:tcPr>
          <w:p w:rsidR="00DA5B0E" w:rsidRPr="00DA5B0E" w:rsidRDefault="00DA5B0E" w:rsidP="00DA5B0E">
            <w:pPr>
              <w:autoSpaceDN w:val="0"/>
              <w:jc w:val="both"/>
            </w:pPr>
            <w:r w:rsidRPr="00DA5B0E">
              <w:t>Общая сумма  наложенных штрафов, тыс.  руб.</w:t>
            </w:r>
          </w:p>
        </w:tc>
        <w:tc>
          <w:tcPr>
            <w:tcW w:w="1695" w:type="dxa"/>
            <w:shd w:val="clear" w:color="auto" w:fill="C6D9F1" w:themeFill="text2" w:themeFillTint="33"/>
            <w:vAlign w:val="center"/>
          </w:tcPr>
          <w:p w:rsidR="00DA5B0E" w:rsidRPr="00DA5B0E" w:rsidRDefault="00DA5B0E" w:rsidP="00DA5B0E">
            <w:pPr>
              <w:autoSpaceDN w:val="0"/>
              <w:jc w:val="center"/>
            </w:pPr>
            <w:r w:rsidRPr="00DA5B0E">
              <w:t>5218</w:t>
            </w:r>
          </w:p>
        </w:tc>
        <w:tc>
          <w:tcPr>
            <w:tcW w:w="1559" w:type="dxa"/>
            <w:shd w:val="clear" w:color="auto" w:fill="C6D9F1" w:themeFill="text2" w:themeFillTint="33"/>
            <w:vAlign w:val="center"/>
          </w:tcPr>
          <w:p w:rsidR="00DA5B0E" w:rsidRPr="00DA5B0E" w:rsidRDefault="00DA5B0E" w:rsidP="00DA5B0E">
            <w:pPr>
              <w:autoSpaceDN w:val="0"/>
              <w:jc w:val="center"/>
            </w:pPr>
            <w:r w:rsidRPr="00DA5B0E">
              <w:t>5275</w:t>
            </w:r>
          </w:p>
        </w:tc>
        <w:tc>
          <w:tcPr>
            <w:tcW w:w="1375" w:type="dxa"/>
            <w:shd w:val="clear" w:color="auto" w:fill="C6D9F1" w:themeFill="text2" w:themeFillTint="33"/>
            <w:vAlign w:val="center"/>
          </w:tcPr>
          <w:p w:rsidR="00DA5B0E" w:rsidRPr="00DA5B0E" w:rsidRDefault="00DA5B0E" w:rsidP="00DA5B0E">
            <w:pPr>
              <w:autoSpaceDN w:val="0"/>
              <w:jc w:val="center"/>
            </w:pPr>
            <w:r w:rsidRPr="00DA5B0E">
              <w:t>+57</w:t>
            </w:r>
          </w:p>
        </w:tc>
      </w:tr>
    </w:tbl>
    <w:p w:rsidR="000857D2" w:rsidRPr="000857D2" w:rsidRDefault="000857D2" w:rsidP="000857D2">
      <w:pPr>
        <w:spacing w:line="360" w:lineRule="auto"/>
        <w:ind w:firstLine="709"/>
        <w:jc w:val="both"/>
        <w:rPr>
          <w:sz w:val="28"/>
          <w:szCs w:val="28"/>
        </w:rPr>
      </w:pPr>
      <w:r w:rsidRPr="000857D2">
        <w:rPr>
          <w:sz w:val="28"/>
          <w:szCs w:val="28"/>
        </w:rPr>
        <w:lastRenderedPageBreak/>
        <w:t>При осуществлении проверок состояния промышленной безопасности на подконтрольных предприятиях в первую очередь уделялось внимание:</w:t>
      </w:r>
    </w:p>
    <w:p w:rsidR="000857D2" w:rsidRPr="000857D2" w:rsidRDefault="000857D2" w:rsidP="000857D2">
      <w:pPr>
        <w:spacing w:line="360" w:lineRule="auto"/>
        <w:ind w:firstLine="709"/>
        <w:jc w:val="both"/>
        <w:rPr>
          <w:sz w:val="28"/>
          <w:szCs w:val="28"/>
        </w:rPr>
      </w:pPr>
      <w:r w:rsidRPr="000857D2">
        <w:rPr>
          <w:sz w:val="28"/>
          <w:szCs w:val="28"/>
        </w:rPr>
        <w:t>- состоянию технической документации на предприятиях, её соответствию нормативным требованиям законодательства;</w:t>
      </w:r>
    </w:p>
    <w:p w:rsidR="000857D2" w:rsidRPr="000857D2" w:rsidRDefault="000857D2" w:rsidP="000857D2">
      <w:pPr>
        <w:spacing w:line="360" w:lineRule="auto"/>
        <w:ind w:firstLine="709"/>
        <w:jc w:val="both"/>
        <w:rPr>
          <w:sz w:val="28"/>
          <w:szCs w:val="28"/>
        </w:rPr>
      </w:pPr>
      <w:r w:rsidRPr="000857D2">
        <w:rPr>
          <w:sz w:val="28"/>
          <w:szCs w:val="28"/>
        </w:rPr>
        <w:t xml:space="preserve">- квалификации и </w:t>
      </w:r>
      <w:proofErr w:type="spellStart"/>
      <w:r w:rsidRPr="000857D2">
        <w:rPr>
          <w:sz w:val="28"/>
          <w:szCs w:val="28"/>
        </w:rPr>
        <w:t>обученности</w:t>
      </w:r>
      <w:proofErr w:type="spellEnd"/>
      <w:r w:rsidRPr="000857D2">
        <w:rPr>
          <w:sz w:val="28"/>
          <w:szCs w:val="28"/>
        </w:rPr>
        <w:t xml:space="preserve"> персонала, связанного с оборотом взрывчатых материалов промышленного назначения;</w:t>
      </w:r>
    </w:p>
    <w:p w:rsidR="000857D2" w:rsidRPr="000857D2" w:rsidRDefault="000857D2" w:rsidP="000857D2">
      <w:pPr>
        <w:spacing w:line="360" w:lineRule="auto"/>
        <w:ind w:firstLine="709"/>
        <w:jc w:val="both"/>
        <w:rPr>
          <w:sz w:val="28"/>
          <w:szCs w:val="28"/>
        </w:rPr>
      </w:pPr>
      <w:r w:rsidRPr="000857D2">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0857D2" w:rsidRPr="000857D2" w:rsidRDefault="000857D2" w:rsidP="000857D2">
      <w:pPr>
        <w:spacing w:line="360" w:lineRule="auto"/>
        <w:ind w:firstLine="709"/>
        <w:jc w:val="both"/>
        <w:rPr>
          <w:sz w:val="28"/>
          <w:szCs w:val="28"/>
        </w:rPr>
      </w:pPr>
      <w:r w:rsidRPr="000857D2">
        <w:rPr>
          <w:sz w:val="28"/>
          <w:szCs w:val="28"/>
        </w:rPr>
        <w:t>- производству работ в соответствии с Положениями о производственном контроле и утвержденной нарядной системой;</w:t>
      </w:r>
    </w:p>
    <w:p w:rsidR="000857D2" w:rsidRPr="000857D2" w:rsidRDefault="000857D2" w:rsidP="000857D2">
      <w:pPr>
        <w:spacing w:line="360" w:lineRule="auto"/>
        <w:ind w:firstLine="709"/>
        <w:jc w:val="both"/>
        <w:rPr>
          <w:sz w:val="28"/>
          <w:szCs w:val="28"/>
        </w:rPr>
      </w:pPr>
      <w:r w:rsidRPr="000857D2">
        <w:rPr>
          <w:sz w:val="28"/>
          <w:szCs w:val="28"/>
        </w:rPr>
        <w:t>- своевременному проведению экспертиз промышленной безопасности.</w:t>
      </w:r>
    </w:p>
    <w:p w:rsidR="000857D2" w:rsidRPr="000857D2" w:rsidRDefault="000857D2" w:rsidP="000857D2">
      <w:pPr>
        <w:spacing w:line="360" w:lineRule="auto"/>
        <w:ind w:firstLine="709"/>
        <w:jc w:val="both"/>
        <w:rPr>
          <w:sz w:val="28"/>
          <w:szCs w:val="28"/>
        </w:rPr>
      </w:pPr>
      <w:r w:rsidRPr="000857D2">
        <w:rPr>
          <w:sz w:val="28"/>
          <w:szCs w:val="28"/>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0857D2" w:rsidRDefault="000857D2" w:rsidP="000857D2">
      <w:pPr>
        <w:spacing w:line="360" w:lineRule="auto"/>
        <w:ind w:firstLine="709"/>
        <w:jc w:val="both"/>
        <w:rPr>
          <w:sz w:val="28"/>
          <w:szCs w:val="28"/>
        </w:rPr>
      </w:pPr>
      <w:r w:rsidRPr="000857D2">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0857D2">
        <w:rPr>
          <w:sz w:val="28"/>
          <w:szCs w:val="28"/>
        </w:rPr>
        <w:t>ВВ</w:t>
      </w:r>
      <w:proofErr w:type="gramEnd"/>
      <w:r w:rsidRPr="000857D2">
        <w:rPr>
          <w:sz w:val="28"/>
          <w:szCs w:val="28"/>
        </w:rPr>
        <w:t>, порядка осуществления контроля качества ВВ.</w:t>
      </w:r>
    </w:p>
    <w:p w:rsidR="000755F0" w:rsidRPr="000755F0" w:rsidRDefault="000755F0" w:rsidP="000755F0">
      <w:pPr>
        <w:spacing w:line="360" w:lineRule="auto"/>
        <w:ind w:firstLine="709"/>
        <w:jc w:val="both"/>
        <w:rPr>
          <w:sz w:val="28"/>
          <w:szCs w:val="28"/>
        </w:rPr>
      </w:pPr>
      <w:r w:rsidRPr="000755F0">
        <w:rPr>
          <w:sz w:val="28"/>
          <w:szCs w:val="28"/>
        </w:rPr>
        <w:t>Одной из основных проблем при производстве массовых взрывов на земной поверхности является их негативное влияние на жилые дома и объекты соцкультбыта, которое заключается в следующем:</w:t>
      </w:r>
    </w:p>
    <w:p w:rsidR="000755F0" w:rsidRPr="000755F0" w:rsidRDefault="000755F0" w:rsidP="000755F0">
      <w:pPr>
        <w:spacing w:line="360" w:lineRule="auto"/>
        <w:ind w:firstLine="709"/>
        <w:jc w:val="both"/>
        <w:rPr>
          <w:sz w:val="28"/>
          <w:szCs w:val="28"/>
        </w:rPr>
      </w:pPr>
      <w:r w:rsidRPr="000755F0">
        <w:rPr>
          <w:sz w:val="28"/>
          <w:szCs w:val="28"/>
        </w:rPr>
        <w:t>- пылеобразование;</w:t>
      </w:r>
    </w:p>
    <w:p w:rsidR="000755F0" w:rsidRPr="000755F0" w:rsidRDefault="000755F0" w:rsidP="000755F0">
      <w:pPr>
        <w:spacing w:line="360" w:lineRule="auto"/>
        <w:ind w:firstLine="709"/>
        <w:jc w:val="both"/>
        <w:rPr>
          <w:sz w:val="28"/>
          <w:szCs w:val="28"/>
        </w:rPr>
      </w:pPr>
      <w:r w:rsidRPr="000755F0">
        <w:rPr>
          <w:sz w:val="28"/>
          <w:szCs w:val="28"/>
        </w:rPr>
        <w:t>- ударно-воздушная волна;</w:t>
      </w:r>
    </w:p>
    <w:p w:rsidR="000755F0" w:rsidRPr="000755F0" w:rsidRDefault="000755F0" w:rsidP="000755F0">
      <w:pPr>
        <w:spacing w:line="360" w:lineRule="auto"/>
        <w:ind w:firstLine="709"/>
        <w:jc w:val="both"/>
        <w:rPr>
          <w:sz w:val="28"/>
          <w:szCs w:val="28"/>
        </w:rPr>
      </w:pPr>
      <w:r w:rsidRPr="000755F0">
        <w:rPr>
          <w:sz w:val="28"/>
          <w:szCs w:val="28"/>
        </w:rPr>
        <w:t>- разлёт кусков породы;</w:t>
      </w:r>
    </w:p>
    <w:p w:rsidR="000755F0" w:rsidRPr="000755F0" w:rsidRDefault="000755F0" w:rsidP="000755F0">
      <w:pPr>
        <w:spacing w:line="360" w:lineRule="auto"/>
        <w:ind w:firstLine="709"/>
        <w:jc w:val="both"/>
        <w:rPr>
          <w:sz w:val="28"/>
          <w:szCs w:val="28"/>
        </w:rPr>
      </w:pPr>
      <w:r w:rsidRPr="000755F0">
        <w:rPr>
          <w:sz w:val="28"/>
          <w:szCs w:val="28"/>
        </w:rPr>
        <w:t>- сейсмическое воздействие;</w:t>
      </w:r>
    </w:p>
    <w:p w:rsidR="000755F0" w:rsidRDefault="000755F0" w:rsidP="000755F0">
      <w:pPr>
        <w:spacing w:line="360" w:lineRule="auto"/>
        <w:ind w:firstLine="709"/>
        <w:jc w:val="both"/>
        <w:rPr>
          <w:sz w:val="28"/>
          <w:szCs w:val="28"/>
        </w:rPr>
      </w:pPr>
      <w:r w:rsidRPr="000755F0">
        <w:rPr>
          <w:sz w:val="28"/>
          <w:szCs w:val="28"/>
        </w:rPr>
        <w:t>- образование ядовитых газов.</w:t>
      </w:r>
    </w:p>
    <w:p w:rsidR="009B764E" w:rsidRPr="009B764E" w:rsidRDefault="009B764E" w:rsidP="009B764E">
      <w:pPr>
        <w:spacing w:line="360" w:lineRule="auto"/>
        <w:ind w:firstLine="709"/>
        <w:jc w:val="both"/>
        <w:rPr>
          <w:sz w:val="28"/>
          <w:szCs w:val="28"/>
        </w:rPr>
      </w:pPr>
      <w:proofErr w:type="gramStart"/>
      <w:r w:rsidRPr="009B764E">
        <w:rPr>
          <w:sz w:val="28"/>
          <w:szCs w:val="28"/>
        </w:rPr>
        <w:t xml:space="preserve">В связи с этим основным направлением работы по снижению вредных факторов от взрывных работ, является  внедрение передовых методов ведения взрывных работ, применение более совершенных взрывчатых веществ и средств инициирования, а также использования 100% забойки скважинных зарядов, с </w:t>
      </w:r>
      <w:r w:rsidRPr="009B764E">
        <w:rPr>
          <w:sz w:val="28"/>
          <w:szCs w:val="28"/>
        </w:rPr>
        <w:lastRenderedPageBreak/>
        <w:t xml:space="preserve">применением различных запирающих устройств для улучшения качества взрывания и минимизации негативного воздействия продуктов взрыва на окружающую среду. </w:t>
      </w:r>
      <w:proofErr w:type="gramEnd"/>
    </w:p>
    <w:p w:rsidR="000755F0" w:rsidRPr="000755F0" w:rsidRDefault="000755F0" w:rsidP="000755F0">
      <w:pPr>
        <w:pStyle w:val="31"/>
        <w:spacing w:line="360" w:lineRule="auto"/>
        <w:ind w:left="0" w:firstLine="708"/>
        <w:jc w:val="both"/>
        <w:rPr>
          <w:color w:val="000000"/>
          <w:sz w:val="28"/>
          <w:szCs w:val="28"/>
        </w:rPr>
      </w:pPr>
      <w:r>
        <w:rPr>
          <w:color w:val="000000"/>
          <w:sz w:val="28"/>
          <w:szCs w:val="28"/>
        </w:rPr>
        <w:t>В</w:t>
      </w:r>
      <w:r w:rsidRPr="000755F0">
        <w:rPr>
          <w:color w:val="000000"/>
          <w:sz w:val="28"/>
          <w:szCs w:val="28"/>
        </w:rPr>
        <w:t xml:space="preserve"> 201</w:t>
      </w:r>
      <w:r w:rsidR="00DB1005">
        <w:rPr>
          <w:color w:val="000000"/>
          <w:sz w:val="28"/>
          <w:szCs w:val="28"/>
        </w:rPr>
        <w:t>8</w:t>
      </w:r>
      <w:r w:rsidRPr="000755F0">
        <w:rPr>
          <w:color w:val="000000"/>
          <w:sz w:val="28"/>
          <w:szCs w:val="28"/>
        </w:rPr>
        <w:t xml:space="preserve"> год</w:t>
      </w:r>
      <w:r>
        <w:rPr>
          <w:color w:val="000000"/>
          <w:sz w:val="28"/>
          <w:szCs w:val="28"/>
        </w:rPr>
        <w:t>у</w:t>
      </w:r>
      <w:r w:rsidRPr="000755F0">
        <w:rPr>
          <w:color w:val="000000"/>
          <w:sz w:val="28"/>
          <w:szCs w:val="28"/>
        </w:rPr>
        <w:t xml:space="preserve"> на предприятиях, связанных с обращением ВМ промышленного назначения, надзор за которыми осуществляется </w:t>
      </w:r>
      <w:r>
        <w:rPr>
          <w:color w:val="000000"/>
          <w:sz w:val="28"/>
          <w:szCs w:val="28"/>
        </w:rPr>
        <w:t>Управлением</w:t>
      </w:r>
      <w:r w:rsidRPr="000755F0">
        <w:rPr>
          <w:color w:val="000000"/>
          <w:sz w:val="28"/>
          <w:szCs w:val="28"/>
        </w:rPr>
        <w:t xml:space="preserve"> несчастных случаев, аварий и  инцидентов допущено не было.</w:t>
      </w:r>
    </w:p>
    <w:p w:rsidR="000755F0" w:rsidRPr="00177B20" w:rsidRDefault="000755F0" w:rsidP="000857D2">
      <w:pPr>
        <w:spacing w:line="360" w:lineRule="auto"/>
        <w:ind w:firstLine="709"/>
        <w:jc w:val="both"/>
        <w:rPr>
          <w:szCs w:val="28"/>
        </w:rPr>
      </w:pPr>
    </w:p>
    <w:p w:rsidR="000755F0" w:rsidRDefault="000755F0" w:rsidP="000755F0">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0755F0" w:rsidRPr="00177B20" w:rsidRDefault="000755F0" w:rsidP="000149B0">
      <w:pPr>
        <w:spacing w:line="360" w:lineRule="auto"/>
        <w:ind w:firstLine="709"/>
        <w:jc w:val="both"/>
        <w:rPr>
          <w:szCs w:val="28"/>
        </w:rPr>
      </w:pPr>
    </w:p>
    <w:p w:rsidR="000149B0" w:rsidRPr="000149B0" w:rsidRDefault="00D93BA9" w:rsidP="000149B0">
      <w:pPr>
        <w:spacing w:line="360" w:lineRule="auto"/>
        <w:ind w:firstLine="709"/>
        <w:jc w:val="both"/>
        <w:rPr>
          <w:sz w:val="28"/>
          <w:szCs w:val="28"/>
        </w:rPr>
      </w:pPr>
      <w:r>
        <w:rPr>
          <w:sz w:val="28"/>
          <w:szCs w:val="28"/>
        </w:rPr>
        <w:t>Управление</w:t>
      </w:r>
      <w:r w:rsidR="000149B0" w:rsidRPr="000149B0">
        <w:rPr>
          <w:sz w:val="28"/>
          <w:szCs w:val="28"/>
        </w:rPr>
        <w:t xml:space="preserve"> осуществляет надзор за состоянием промышленной безопасности в 1</w:t>
      </w:r>
      <w:r w:rsidR="00525CDC">
        <w:rPr>
          <w:sz w:val="28"/>
          <w:szCs w:val="28"/>
        </w:rPr>
        <w:t>38</w:t>
      </w:r>
      <w:r w:rsidR="000149B0" w:rsidRPr="000149B0">
        <w:rPr>
          <w:sz w:val="28"/>
          <w:szCs w:val="28"/>
        </w:rPr>
        <w:t xml:space="preserve"> организациях, эксплуатирующих опасный производственный объект «участок транспортирования опасных веществ».</w:t>
      </w:r>
    </w:p>
    <w:p w:rsidR="000149B0" w:rsidRPr="000149B0" w:rsidRDefault="000149B0" w:rsidP="000149B0">
      <w:pPr>
        <w:spacing w:line="360" w:lineRule="auto"/>
        <w:ind w:firstLine="709"/>
        <w:jc w:val="both"/>
        <w:rPr>
          <w:sz w:val="28"/>
          <w:szCs w:val="28"/>
        </w:rPr>
      </w:pPr>
      <w:r w:rsidRPr="000149B0">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областей зарегистрирован</w:t>
      </w:r>
      <w:r w:rsidR="00525CDC">
        <w:rPr>
          <w:sz w:val="28"/>
          <w:szCs w:val="28"/>
        </w:rPr>
        <w:t>о</w:t>
      </w:r>
      <w:r w:rsidRPr="000149B0">
        <w:rPr>
          <w:sz w:val="28"/>
          <w:szCs w:val="28"/>
        </w:rPr>
        <w:t xml:space="preserve"> 1</w:t>
      </w:r>
      <w:r w:rsidR="00525CDC">
        <w:rPr>
          <w:sz w:val="28"/>
          <w:szCs w:val="28"/>
        </w:rPr>
        <w:t>69</w:t>
      </w:r>
      <w:r w:rsidRPr="000149B0">
        <w:rPr>
          <w:sz w:val="28"/>
          <w:szCs w:val="28"/>
        </w:rPr>
        <w:t xml:space="preserve"> опасных производственных объектов транспортирования опасных веществ, из них:</w:t>
      </w:r>
    </w:p>
    <w:p w:rsidR="000149B0" w:rsidRPr="000149B0" w:rsidRDefault="00525CDC" w:rsidP="000149B0">
      <w:pPr>
        <w:spacing w:line="360" w:lineRule="auto"/>
        <w:ind w:firstLine="709"/>
        <w:jc w:val="both"/>
        <w:rPr>
          <w:sz w:val="28"/>
          <w:szCs w:val="28"/>
        </w:rPr>
      </w:pPr>
      <w:r>
        <w:rPr>
          <w:sz w:val="28"/>
          <w:szCs w:val="28"/>
        </w:rPr>
        <w:t>- 7</w:t>
      </w:r>
      <w:r w:rsidR="000149B0" w:rsidRPr="000149B0">
        <w:rPr>
          <w:sz w:val="28"/>
          <w:szCs w:val="28"/>
        </w:rPr>
        <w:t xml:space="preserve"> объектов  II клас</w:t>
      </w:r>
      <w:r>
        <w:rPr>
          <w:sz w:val="28"/>
          <w:szCs w:val="28"/>
        </w:rPr>
        <w:t>са опасности</w:t>
      </w:r>
      <w:r w:rsidR="000149B0" w:rsidRPr="000149B0">
        <w:rPr>
          <w:sz w:val="28"/>
          <w:szCs w:val="28"/>
        </w:rPr>
        <w:t>;</w:t>
      </w:r>
    </w:p>
    <w:p w:rsidR="000149B0" w:rsidRPr="000149B0" w:rsidRDefault="00525CDC" w:rsidP="000149B0">
      <w:pPr>
        <w:spacing w:line="360" w:lineRule="auto"/>
        <w:ind w:firstLine="709"/>
        <w:jc w:val="both"/>
        <w:rPr>
          <w:sz w:val="28"/>
          <w:szCs w:val="28"/>
        </w:rPr>
      </w:pPr>
      <w:r>
        <w:rPr>
          <w:sz w:val="28"/>
          <w:szCs w:val="28"/>
        </w:rPr>
        <w:t xml:space="preserve">- </w:t>
      </w:r>
      <w:r w:rsidR="000149B0" w:rsidRPr="000149B0">
        <w:rPr>
          <w:sz w:val="28"/>
          <w:szCs w:val="28"/>
        </w:rPr>
        <w:t>1</w:t>
      </w:r>
      <w:r>
        <w:rPr>
          <w:sz w:val="28"/>
          <w:szCs w:val="28"/>
        </w:rPr>
        <w:t>21</w:t>
      </w:r>
      <w:r w:rsidR="000149B0" w:rsidRPr="000149B0">
        <w:rPr>
          <w:sz w:val="28"/>
          <w:szCs w:val="28"/>
        </w:rPr>
        <w:t xml:space="preserve"> объект III кла</w:t>
      </w:r>
      <w:r>
        <w:rPr>
          <w:sz w:val="28"/>
          <w:szCs w:val="28"/>
        </w:rPr>
        <w:t>сса опасности</w:t>
      </w:r>
      <w:r w:rsidR="000149B0" w:rsidRPr="000149B0">
        <w:rPr>
          <w:sz w:val="28"/>
          <w:szCs w:val="28"/>
        </w:rPr>
        <w:t>;</w:t>
      </w:r>
    </w:p>
    <w:p w:rsidR="000857D2" w:rsidRDefault="00525CDC" w:rsidP="000149B0">
      <w:pPr>
        <w:spacing w:line="360" w:lineRule="auto"/>
        <w:ind w:firstLine="709"/>
        <w:jc w:val="both"/>
        <w:rPr>
          <w:sz w:val="28"/>
          <w:szCs w:val="28"/>
        </w:rPr>
      </w:pPr>
      <w:r>
        <w:rPr>
          <w:sz w:val="28"/>
          <w:szCs w:val="28"/>
        </w:rPr>
        <w:t xml:space="preserve">- </w:t>
      </w:r>
      <w:r w:rsidR="000149B0" w:rsidRPr="000149B0">
        <w:rPr>
          <w:sz w:val="28"/>
          <w:szCs w:val="28"/>
        </w:rPr>
        <w:t>4</w:t>
      </w:r>
      <w:r>
        <w:rPr>
          <w:sz w:val="28"/>
          <w:szCs w:val="28"/>
        </w:rPr>
        <w:t>1 объект</w:t>
      </w:r>
      <w:r w:rsidR="000149B0" w:rsidRPr="000149B0">
        <w:rPr>
          <w:sz w:val="28"/>
          <w:szCs w:val="28"/>
        </w:rPr>
        <w:t xml:space="preserve"> IV класс</w:t>
      </w:r>
      <w:r>
        <w:rPr>
          <w:sz w:val="28"/>
          <w:szCs w:val="28"/>
        </w:rPr>
        <w:t>а опасности</w:t>
      </w:r>
      <w:r w:rsidR="000149B0" w:rsidRPr="000149B0">
        <w:rPr>
          <w:sz w:val="28"/>
          <w:szCs w:val="28"/>
        </w:rPr>
        <w:t>.</w:t>
      </w:r>
    </w:p>
    <w:p w:rsidR="00525CDC" w:rsidRPr="00525CDC" w:rsidRDefault="00525CDC" w:rsidP="00525CDC">
      <w:pPr>
        <w:spacing w:line="360" w:lineRule="auto"/>
        <w:ind w:firstLine="708"/>
        <w:jc w:val="both"/>
        <w:rPr>
          <w:sz w:val="28"/>
          <w:szCs w:val="28"/>
        </w:rPr>
      </w:pPr>
      <w:r w:rsidRPr="00525CDC">
        <w:rPr>
          <w:sz w:val="28"/>
          <w:szCs w:val="28"/>
        </w:rPr>
        <w:t>За  12 месяцев 2018 г. проведено 67 проверок подконтрольных объектов, из них 24 плановых и 43 внеплановых, (за аналогичный период 2017г. – 79 проверок). Выявлено 178 нарушений требований промышленной безопасности (за аналогичный период  2017 г. – 241 нарушений), назначено  43  административных  наказания (за аналогичный период 2017 г. – 72 административных наказания), в том числе: привлечены к административной ответственности в виде штрафа:</w:t>
      </w:r>
    </w:p>
    <w:p w:rsidR="00525CDC" w:rsidRPr="00525CDC" w:rsidRDefault="00525CDC" w:rsidP="00525CDC">
      <w:pPr>
        <w:spacing w:line="360" w:lineRule="auto"/>
        <w:ind w:firstLine="708"/>
        <w:jc w:val="both"/>
        <w:rPr>
          <w:sz w:val="28"/>
          <w:szCs w:val="28"/>
        </w:rPr>
      </w:pPr>
      <w:r w:rsidRPr="00525CDC">
        <w:rPr>
          <w:sz w:val="28"/>
          <w:szCs w:val="28"/>
        </w:rPr>
        <w:t>по ч.1 ст.9.1, ч. 3 ст. 11.14, ч. 11 ст. 19.5, ст.17.7 КоАП РФ:</w:t>
      </w:r>
    </w:p>
    <w:p w:rsidR="00525CDC" w:rsidRPr="00525CDC" w:rsidRDefault="00525CDC" w:rsidP="00525CDC">
      <w:pPr>
        <w:spacing w:line="360" w:lineRule="auto"/>
        <w:ind w:firstLine="708"/>
        <w:jc w:val="both"/>
        <w:rPr>
          <w:sz w:val="28"/>
          <w:szCs w:val="28"/>
        </w:rPr>
      </w:pPr>
      <w:r w:rsidRPr="00525CDC">
        <w:rPr>
          <w:sz w:val="28"/>
          <w:szCs w:val="28"/>
        </w:rPr>
        <w:t>- 13 юридических лиц на сумму 1190 тыс. руб. (за 12 мес. в 2017 г. 18 юр./л. на сумму  277 тыс. руб.)</w:t>
      </w:r>
    </w:p>
    <w:p w:rsidR="00525CDC" w:rsidRPr="00525CDC" w:rsidRDefault="00525CDC" w:rsidP="00525CDC">
      <w:pPr>
        <w:spacing w:line="360" w:lineRule="auto"/>
        <w:ind w:firstLine="708"/>
        <w:jc w:val="both"/>
        <w:rPr>
          <w:sz w:val="28"/>
          <w:szCs w:val="28"/>
        </w:rPr>
      </w:pPr>
      <w:r w:rsidRPr="00525CDC">
        <w:rPr>
          <w:sz w:val="28"/>
          <w:szCs w:val="28"/>
        </w:rPr>
        <w:t>- 26 должностных лиц на сумму 377,5 тыс. руб. (за 12 мес. в 2017 г. 53 д./л. на сумму 495,5 тыс. руб.)</w:t>
      </w:r>
    </w:p>
    <w:p w:rsidR="00525CDC" w:rsidRPr="00525CDC" w:rsidRDefault="00525CDC" w:rsidP="00525CDC">
      <w:pPr>
        <w:spacing w:line="360" w:lineRule="auto"/>
        <w:ind w:firstLine="708"/>
        <w:jc w:val="both"/>
        <w:rPr>
          <w:sz w:val="28"/>
          <w:szCs w:val="28"/>
        </w:rPr>
      </w:pPr>
      <w:r w:rsidRPr="00525CDC">
        <w:rPr>
          <w:sz w:val="28"/>
          <w:szCs w:val="28"/>
        </w:rPr>
        <w:lastRenderedPageBreak/>
        <w:t>- 1 гражданское лицо на сумму 2 тыс. руб. (за 12 мес. В 2017 г. 1 гр./л. на сумму 2 тыс. руб.)</w:t>
      </w:r>
    </w:p>
    <w:p w:rsidR="00525CDC" w:rsidRPr="00525CDC" w:rsidRDefault="00525CDC" w:rsidP="00525CDC">
      <w:pPr>
        <w:spacing w:line="360" w:lineRule="auto"/>
        <w:ind w:firstLine="708"/>
        <w:jc w:val="both"/>
        <w:rPr>
          <w:sz w:val="28"/>
          <w:szCs w:val="28"/>
        </w:rPr>
      </w:pPr>
      <w:r w:rsidRPr="00525CDC">
        <w:rPr>
          <w:sz w:val="28"/>
          <w:szCs w:val="28"/>
        </w:rPr>
        <w:t xml:space="preserve">4 </w:t>
      </w:r>
      <w:proofErr w:type="gramStart"/>
      <w:r w:rsidRPr="00525CDC">
        <w:rPr>
          <w:sz w:val="28"/>
          <w:szCs w:val="28"/>
        </w:rPr>
        <w:t>должностных</w:t>
      </w:r>
      <w:proofErr w:type="gramEnd"/>
      <w:r w:rsidRPr="00525CDC">
        <w:rPr>
          <w:sz w:val="28"/>
          <w:szCs w:val="28"/>
        </w:rPr>
        <w:t xml:space="preserve"> лица привлечены к административной ответственности в виде предупреждения.</w:t>
      </w:r>
    </w:p>
    <w:p w:rsidR="00525CDC" w:rsidRDefault="00525CDC" w:rsidP="00525CDC">
      <w:pPr>
        <w:spacing w:line="360" w:lineRule="auto"/>
        <w:ind w:firstLine="708"/>
        <w:jc w:val="both"/>
        <w:rPr>
          <w:sz w:val="28"/>
          <w:szCs w:val="28"/>
        </w:rPr>
      </w:pPr>
      <w:r w:rsidRPr="00525CDC">
        <w:rPr>
          <w:sz w:val="28"/>
          <w:szCs w:val="28"/>
        </w:rPr>
        <w:t>Применена  1 приостановка  административной деятельности по части 1 ст. 9.1 в отношении организации, эксплуатирующей опасный производственный объект «участок транспортирования опасных веществ» (за 12 мес. 2017г. – 2 приостановки административной деятельности по части 1 ст. 9.1)</w:t>
      </w:r>
    </w:p>
    <w:p w:rsidR="00525CDC" w:rsidRDefault="00525CDC" w:rsidP="00525CDC">
      <w:pPr>
        <w:spacing w:line="360" w:lineRule="auto"/>
        <w:ind w:firstLine="709"/>
        <w:jc w:val="both"/>
        <w:rPr>
          <w:sz w:val="28"/>
          <w:szCs w:val="28"/>
        </w:rPr>
      </w:pPr>
      <w:proofErr w:type="gramStart"/>
      <w:r w:rsidRPr="00525CDC">
        <w:rPr>
          <w:sz w:val="28"/>
          <w:szCs w:val="28"/>
        </w:rPr>
        <w:t>Путем проведения проверок в течение 12 месяцев 2018 года выявлено, что на отдельных предприятиях, эксплуатирующих «участки транспортирования опасных веществ», имеются нарушения при осуществлении производственного контроля в части транспортирования опасных веществ, а именно нарушения в части соблюдения норм технической эксплуатации железнодорожных путей и автомобильных дорог необщего пользования, транспортных средств (локомотивов, вагонов, автотранспортных средств), нарушения в ведении документации, связанной с эксплуатацией ОПО.</w:t>
      </w:r>
      <w:proofErr w:type="gramEnd"/>
    </w:p>
    <w:p w:rsidR="004A79A3" w:rsidRPr="004A79A3" w:rsidRDefault="004A79A3" w:rsidP="00525CDC">
      <w:pPr>
        <w:spacing w:line="360" w:lineRule="auto"/>
        <w:ind w:firstLine="709"/>
        <w:jc w:val="both"/>
        <w:rPr>
          <w:sz w:val="28"/>
          <w:szCs w:val="28"/>
        </w:rPr>
      </w:pPr>
      <w:r w:rsidRPr="004A79A3">
        <w:rPr>
          <w:sz w:val="28"/>
          <w:szCs w:val="28"/>
        </w:rPr>
        <w:t>За 12 месяцев 201</w:t>
      </w:r>
      <w:r w:rsidR="00525CDC">
        <w:rPr>
          <w:sz w:val="28"/>
          <w:szCs w:val="28"/>
        </w:rPr>
        <w:t>8</w:t>
      </w:r>
      <w:r w:rsidRPr="004A79A3">
        <w:rPr>
          <w:sz w:val="28"/>
          <w:szCs w:val="28"/>
        </w:rPr>
        <w:t xml:space="preserve"> года</w:t>
      </w:r>
      <w:r w:rsidR="00525CDC">
        <w:rPr>
          <w:sz w:val="28"/>
          <w:szCs w:val="28"/>
        </w:rPr>
        <w:t xml:space="preserve"> и аналогичный период 2017 года</w:t>
      </w:r>
      <w:r w:rsidRPr="004A79A3">
        <w:rPr>
          <w:sz w:val="28"/>
          <w:szCs w:val="28"/>
        </w:rPr>
        <w:t xml:space="preserve">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w:t>
      </w:r>
      <w:r w:rsidR="00B10609">
        <w:rPr>
          <w:sz w:val="28"/>
          <w:szCs w:val="28"/>
        </w:rPr>
        <w:t>,</w:t>
      </w:r>
      <w:r w:rsidRPr="004A79A3">
        <w:rPr>
          <w:sz w:val="28"/>
          <w:szCs w:val="28"/>
        </w:rPr>
        <w:t xml:space="preserve"> </w:t>
      </w:r>
      <w:r w:rsidR="00B10609" w:rsidRPr="004A79A3">
        <w:rPr>
          <w:sz w:val="28"/>
          <w:szCs w:val="28"/>
        </w:rPr>
        <w:t xml:space="preserve">инцидентов </w:t>
      </w:r>
      <w:r w:rsidRPr="004A79A3">
        <w:rPr>
          <w:sz w:val="28"/>
          <w:szCs w:val="28"/>
        </w:rPr>
        <w:t>не произошло</w:t>
      </w:r>
      <w:r w:rsidR="00B10609">
        <w:rPr>
          <w:sz w:val="28"/>
          <w:szCs w:val="28"/>
        </w:rPr>
        <w:t>.</w:t>
      </w:r>
    </w:p>
    <w:p w:rsidR="000149B0" w:rsidRPr="00177B20" w:rsidRDefault="000149B0" w:rsidP="000149B0">
      <w:pPr>
        <w:spacing w:line="360" w:lineRule="auto"/>
        <w:ind w:firstLine="709"/>
        <w:jc w:val="both"/>
        <w:rPr>
          <w:sz w:val="28"/>
          <w:szCs w:val="28"/>
        </w:rPr>
      </w:pPr>
    </w:p>
    <w:p w:rsidR="0047206A" w:rsidRDefault="0047206A" w:rsidP="0047206A">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47206A" w:rsidRPr="00177B20" w:rsidRDefault="0047206A" w:rsidP="0047206A">
      <w:pPr>
        <w:rPr>
          <w:sz w:val="28"/>
        </w:rPr>
      </w:pPr>
    </w:p>
    <w:p w:rsidR="00177B20" w:rsidRPr="0047206A" w:rsidRDefault="00177B20" w:rsidP="0047206A"/>
    <w:p w:rsidR="00177B20" w:rsidRDefault="000149B0" w:rsidP="00177B20">
      <w:pPr>
        <w:spacing w:line="360" w:lineRule="auto"/>
        <w:ind w:firstLine="709"/>
        <w:jc w:val="both"/>
        <w:rPr>
          <w:sz w:val="28"/>
          <w:szCs w:val="28"/>
        </w:rPr>
      </w:pPr>
      <w:r w:rsidRPr="000149B0">
        <w:rPr>
          <w:sz w:val="28"/>
          <w:szCs w:val="28"/>
        </w:rPr>
        <w:t>В государственном реестре опасных производственных объект</w:t>
      </w:r>
      <w:r w:rsidR="00525CDC">
        <w:rPr>
          <w:sz w:val="28"/>
          <w:szCs w:val="28"/>
        </w:rPr>
        <w:t>ов зарегистрирован</w:t>
      </w:r>
      <w:r w:rsidRPr="000149B0">
        <w:rPr>
          <w:sz w:val="28"/>
          <w:szCs w:val="28"/>
        </w:rPr>
        <w:t xml:space="preserve"> 8</w:t>
      </w:r>
      <w:r w:rsidR="00525CDC">
        <w:rPr>
          <w:sz w:val="28"/>
          <w:szCs w:val="28"/>
        </w:rPr>
        <w:t>61</w:t>
      </w:r>
      <w:r w:rsidRPr="000149B0">
        <w:rPr>
          <w:sz w:val="28"/>
          <w:szCs w:val="28"/>
        </w:rPr>
        <w:t xml:space="preserve"> (3 класса - 4</w:t>
      </w:r>
      <w:r w:rsidR="00525CDC">
        <w:rPr>
          <w:sz w:val="28"/>
          <w:szCs w:val="28"/>
        </w:rPr>
        <w:t>38</w:t>
      </w:r>
      <w:r w:rsidRPr="000149B0">
        <w:rPr>
          <w:sz w:val="28"/>
          <w:szCs w:val="28"/>
        </w:rPr>
        <w:t xml:space="preserve"> и 4 класса - 42</w:t>
      </w:r>
      <w:r w:rsidR="00525CDC">
        <w:rPr>
          <w:sz w:val="28"/>
          <w:szCs w:val="28"/>
        </w:rPr>
        <w:t>3</w:t>
      </w:r>
      <w:r w:rsidRPr="000149B0">
        <w:rPr>
          <w:sz w:val="28"/>
          <w:szCs w:val="28"/>
        </w:rPr>
        <w:t>) объект в составе 3</w:t>
      </w:r>
      <w:r w:rsidR="00525CDC">
        <w:rPr>
          <w:sz w:val="28"/>
          <w:szCs w:val="28"/>
        </w:rPr>
        <w:t xml:space="preserve">70 </w:t>
      </w:r>
      <w:r w:rsidRPr="000149B0">
        <w:rPr>
          <w:sz w:val="28"/>
          <w:szCs w:val="28"/>
        </w:rPr>
        <w:t xml:space="preserve">эксплуатирующих </w:t>
      </w:r>
      <w:r w:rsidR="00525CDC">
        <w:rPr>
          <w:sz w:val="28"/>
          <w:szCs w:val="28"/>
        </w:rPr>
        <w:t>предприятий</w:t>
      </w:r>
      <w:r w:rsidRPr="000149B0">
        <w:rPr>
          <w:sz w:val="28"/>
          <w:szCs w:val="28"/>
        </w:rPr>
        <w:t xml:space="preserve"> поднадзорных Сибирскому управлению Ростехнадзора.</w:t>
      </w:r>
    </w:p>
    <w:p w:rsidR="000149B0" w:rsidRPr="000149B0" w:rsidRDefault="000149B0" w:rsidP="00177B20">
      <w:pPr>
        <w:spacing w:line="360" w:lineRule="auto"/>
        <w:ind w:firstLine="709"/>
        <w:jc w:val="both"/>
        <w:rPr>
          <w:sz w:val="28"/>
          <w:szCs w:val="28"/>
        </w:rPr>
      </w:pPr>
      <w:r w:rsidRPr="000149B0">
        <w:rPr>
          <w:sz w:val="28"/>
          <w:szCs w:val="28"/>
        </w:rPr>
        <w:lastRenderedPageBreak/>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0149B0" w:rsidRPr="000149B0" w:rsidRDefault="002C2734" w:rsidP="000149B0">
      <w:pPr>
        <w:spacing w:line="360" w:lineRule="auto"/>
        <w:ind w:firstLine="709"/>
        <w:jc w:val="both"/>
        <w:rPr>
          <w:sz w:val="28"/>
          <w:szCs w:val="28"/>
        </w:rPr>
      </w:pPr>
      <w:r>
        <w:rPr>
          <w:sz w:val="28"/>
          <w:szCs w:val="28"/>
        </w:rPr>
        <w:t>- элеваторы – 70</w:t>
      </w:r>
      <w:r w:rsidR="000149B0" w:rsidRPr="000149B0">
        <w:rPr>
          <w:sz w:val="28"/>
          <w:szCs w:val="28"/>
        </w:rPr>
        <w:t xml:space="preserve">; </w:t>
      </w:r>
    </w:p>
    <w:p w:rsidR="000149B0" w:rsidRPr="000149B0" w:rsidRDefault="000149B0" w:rsidP="000149B0">
      <w:pPr>
        <w:spacing w:line="360" w:lineRule="auto"/>
        <w:ind w:firstLine="709"/>
        <w:jc w:val="both"/>
        <w:rPr>
          <w:sz w:val="28"/>
          <w:szCs w:val="28"/>
        </w:rPr>
      </w:pPr>
      <w:r w:rsidRPr="000149B0">
        <w:rPr>
          <w:sz w:val="28"/>
          <w:szCs w:val="28"/>
        </w:rPr>
        <w:t xml:space="preserve">- отдельно стоящие склады силосного типа – 65 (в </w:t>
      </w:r>
      <w:proofErr w:type="spellStart"/>
      <w:r w:rsidRPr="000149B0">
        <w:rPr>
          <w:sz w:val="28"/>
          <w:szCs w:val="28"/>
        </w:rPr>
        <w:t>т.ч</w:t>
      </w:r>
      <w:proofErr w:type="spellEnd"/>
      <w:r w:rsidRPr="000149B0">
        <w:rPr>
          <w:sz w:val="28"/>
          <w:szCs w:val="28"/>
        </w:rPr>
        <w:t>. в металлическом исполнении);</w:t>
      </w:r>
    </w:p>
    <w:p w:rsidR="002C2734" w:rsidRDefault="000149B0" w:rsidP="000149B0">
      <w:pPr>
        <w:spacing w:line="360" w:lineRule="auto"/>
        <w:ind w:firstLine="709"/>
        <w:jc w:val="both"/>
        <w:rPr>
          <w:sz w:val="28"/>
          <w:szCs w:val="28"/>
        </w:rPr>
      </w:pPr>
      <w:r w:rsidRPr="000149B0">
        <w:rPr>
          <w:sz w:val="28"/>
          <w:szCs w:val="28"/>
        </w:rPr>
        <w:t xml:space="preserve">- цеха по производству муки - </w:t>
      </w:r>
      <w:r w:rsidR="002C2734">
        <w:rPr>
          <w:sz w:val="28"/>
          <w:szCs w:val="28"/>
        </w:rPr>
        <w:t>59</w:t>
      </w:r>
      <w:r w:rsidRPr="000149B0">
        <w:rPr>
          <w:sz w:val="28"/>
          <w:szCs w:val="28"/>
        </w:rPr>
        <w:t xml:space="preserve"> </w:t>
      </w:r>
    </w:p>
    <w:p w:rsidR="000149B0" w:rsidRPr="000149B0" w:rsidRDefault="000149B0" w:rsidP="002C2734">
      <w:pPr>
        <w:spacing w:line="360" w:lineRule="auto"/>
        <w:ind w:firstLine="709"/>
        <w:jc w:val="both"/>
        <w:rPr>
          <w:sz w:val="28"/>
          <w:szCs w:val="28"/>
        </w:rPr>
      </w:pPr>
      <w:r w:rsidRPr="000149B0">
        <w:rPr>
          <w:sz w:val="28"/>
          <w:szCs w:val="28"/>
        </w:rPr>
        <w:t>- цеха по производству крупы - 6</w:t>
      </w:r>
      <w:r w:rsidR="002C2734">
        <w:rPr>
          <w:sz w:val="28"/>
          <w:szCs w:val="28"/>
        </w:rPr>
        <w:t>7</w:t>
      </w:r>
      <w:r w:rsidRPr="000149B0">
        <w:rPr>
          <w:sz w:val="28"/>
          <w:szCs w:val="28"/>
        </w:rPr>
        <w:t xml:space="preserve"> (64% цехов по</w:t>
      </w:r>
      <w:r w:rsidR="002C2734">
        <w:rPr>
          <w:sz w:val="28"/>
          <w:szCs w:val="28"/>
        </w:rPr>
        <w:t xml:space="preserve"> производству крупы составляют </w:t>
      </w:r>
      <w:r w:rsidRPr="000149B0">
        <w:rPr>
          <w:sz w:val="28"/>
          <w:szCs w:val="28"/>
        </w:rPr>
        <w:t>цеха по переработке гречихи и 36% цехов по переработке остальных крупяных культур);</w:t>
      </w:r>
    </w:p>
    <w:p w:rsidR="000149B0" w:rsidRPr="000149B0" w:rsidRDefault="000149B0" w:rsidP="000149B0">
      <w:pPr>
        <w:spacing w:line="360" w:lineRule="auto"/>
        <w:ind w:firstLine="709"/>
        <w:jc w:val="both"/>
        <w:rPr>
          <w:sz w:val="28"/>
          <w:szCs w:val="28"/>
        </w:rPr>
      </w:pPr>
      <w:r w:rsidRPr="000149B0">
        <w:rPr>
          <w:sz w:val="28"/>
          <w:szCs w:val="28"/>
        </w:rPr>
        <w:t>- цеха по производству комбикормов – 6</w:t>
      </w:r>
      <w:r w:rsidR="002C2734">
        <w:rPr>
          <w:sz w:val="28"/>
          <w:szCs w:val="28"/>
        </w:rPr>
        <w:t>1;</w:t>
      </w:r>
    </w:p>
    <w:p w:rsidR="000149B0" w:rsidRPr="000149B0" w:rsidRDefault="000149B0" w:rsidP="000149B0">
      <w:pPr>
        <w:spacing w:line="360" w:lineRule="auto"/>
        <w:ind w:firstLine="709"/>
        <w:jc w:val="both"/>
        <w:rPr>
          <w:sz w:val="28"/>
          <w:szCs w:val="28"/>
        </w:rPr>
      </w:pPr>
      <w:r w:rsidRPr="000149B0">
        <w:rPr>
          <w:sz w:val="28"/>
          <w:szCs w:val="28"/>
        </w:rPr>
        <w:t>- подготовительные (</w:t>
      </w:r>
      <w:proofErr w:type="spellStart"/>
      <w:r w:rsidRPr="000149B0">
        <w:rPr>
          <w:sz w:val="28"/>
          <w:szCs w:val="28"/>
        </w:rPr>
        <w:t>подработочные</w:t>
      </w:r>
      <w:proofErr w:type="spellEnd"/>
      <w:r w:rsidRPr="000149B0">
        <w:rPr>
          <w:sz w:val="28"/>
          <w:szCs w:val="28"/>
        </w:rPr>
        <w:t>) дробильные отделения - 4</w:t>
      </w:r>
      <w:r w:rsidR="002C2734">
        <w:rPr>
          <w:sz w:val="28"/>
          <w:szCs w:val="28"/>
        </w:rPr>
        <w:t>5</w:t>
      </w:r>
      <w:r w:rsidRPr="000149B0">
        <w:rPr>
          <w:sz w:val="28"/>
          <w:szCs w:val="28"/>
        </w:rPr>
        <w:t xml:space="preserve"> (из них 23 отделени</w:t>
      </w:r>
      <w:r w:rsidR="00177B20">
        <w:rPr>
          <w:sz w:val="28"/>
          <w:szCs w:val="28"/>
        </w:rPr>
        <w:t>я</w:t>
      </w:r>
      <w:r w:rsidR="002C2734">
        <w:rPr>
          <w:sz w:val="28"/>
          <w:szCs w:val="28"/>
        </w:rPr>
        <w:t xml:space="preserve"> пивоваренного производства и  22</w:t>
      </w:r>
      <w:r w:rsidRPr="000149B0">
        <w:rPr>
          <w:sz w:val="28"/>
          <w:szCs w:val="28"/>
        </w:rPr>
        <w:t xml:space="preserve"> отделени</w:t>
      </w:r>
      <w:r w:rsidR="002C2734">
        <w:rPr>
          <w:sz w:val="28"/>
          <w:szCs w:val="28"/>
        </w:rPr>
        <w:t>я</w:t>
      </w:r>
      <w:r w:rsidRPr="000149B0">
        <w:rPr>
          <w:sz w:val="28"/>
          <w:szCs w:val="28"/>
        </w:rPr>
        <w:t xml:space="preserve"> </w:t>
      </w:r>
      <w:r w:rsidR="002C2734">
        <w:rPr>
          <w:sz w:val="28"/>
          <w:szCs w:val="28"/>
        </w:rPr>
        <w:t xml:space="preserve">по </w:t>
      </w:r>
      <w:r w:rsidRPr="000149B0">
        <w:rPr>
          <w:sz w:val="28"/>
          <w:szCs w:val="28"/>
        </w:rPr>
        <w:t>производств</w:t>
      </w:r>
      <w:r w:rsidR="002C2734">
        <w:rPr>
          <w:sz w:val="28"/>
          <w:szCs w:val="28"/>
        </w:rPr>
        <w:t>у</w:t>
      </w:r>
      <w:r w:rsidRPr="000149B0">
        <w:rPr>
          <w:sz w:val="28"/>
          <w:szCs w:val="28"/>
        </w:rPr>
        <w:t xml:space="preserve"> растительного масла);</w:t>
      </w:r>
    </w:p>
    <w:p w:rsidR="000149B0" w:rsidRPr="000149B0" w:rsidRDefault="000149B0" w:rsidP="000149B0">
      <w:pPr>
        <w:spacing w:line="360" w:lineRule="auto"/>
        <w:ind w:firstLine="709"/>
        <w:jc w:val="both"/>
        <w:rPr>
          <w:sz w:val="28"/>
          <w:szCs w:val="28"/>
        </w:rPr>
      </w:pPr>
      <w:r w:rsidRPr="000149B0">
        <w:rPr>
          <w:sz w:val="28"/>
          <w:szCs w:val="28"/>
        </w:rPr>
        <w:t>-  солодовенные участки -4;</w:t>
      </w:r>
    </w:p>
    <w:p w:rsidR="000149B0" w:rsidRPr="000149B0" w:rsidRDefault="000149B0" w:rsidP="000149B0">
      <w:pPr>
        <w:spacing w:line="360" w:lineRule="auto"/>
        <w:ind w:firstLine="709"/>
        <w:jc w:val="both"/>
        <w:rPr>
          <w:sz w:val="28"/>
          <w:szCs w:val="28"/>
        </w:rPr>
      </w:pPr>
      <w:r w:rsidRPr="000149B0">
        <w:rPr>
          <w:sz w:val="28"/>
          <w:szCs w:val="28"/>
        </w:rPr>
        <w:t>- склады бестарного хранения муки – 40 (из них 38 в составе хлебопекарного,  макаронного и кондитерского производств);</w:t>
      </w:r>
    </w:p>
    <w:p w:rsidR="000149B0" w:rsidRPr="000149B0" w:rsidRDefault="000149B0" w:rsidP="000149B0">
      <w:pPr>
        <w:spacing w:line="360" w:lineRule="auto"/>
        <w:ind w:firstLine="709"/>
        <w:jc w:val="both"/>
        <w:rPr>
          <w:sz w:val="28"/>
          <w:szCs w:val="28"/>
        </w:rPr>
      </w:pPr>
      <w:r w:rsidRPr="000149B0">
        <w:rPr>
          <w:sz w:val="28"/>
          <w:szCs w:val="28"/>
        </w:rPr>
        <w:t>-  приемно-очистительные и сушильно-очистительные башни – 140;</w:t>
      </w:r>
    </w:p>
    <w:p w:rsidR="000149B0" w:rsidRPr="000149B0" w:rsidRDefault="000149B0" w:rsidP="000149B0">
      <w:pPr>
        <w:spacing w:line="360" w:lineRule="auto"/>
        <w:ind w:firstLine="709"/>
        <w:jc w:val="both"/>
        <w:rPr>
          <w:sz w:val="28"/>
          <w:szCs w:val="28"/>
        </w:rPr>
      </w:pPr>
      <w:r w:rsidRPr="000149B0">
        <w:rPr>
          <w:sz w:val="28"/>
          <w:szCs w:val="28"/>
        </w:rPr>
        <w:t xml:space="preserve">- механизированные склады бестарного напольного хранения; </w:t>
      </w:r>
    </w:p>
    <w:p w:rsidR="000149B0" w:rsidRPr="000149B0" w:rsidRDefault="000149B0" w:rsidP="000149B0">
      <w:pPr>
        <w:spacing w:line="360" w:lineRule="auto"/>
        <w:ind w:firstLine="709"/>
        <w:jc w:val="both"/>
        <w:rPr>
          <w:sz w:val="28"/>
          <w:szCs w:val="28"/>
        </w:rPr>
      </w:pPr>
      <w:r w:rsidRPr="000149B0">
        <w:rPr>
          <w:sz w:val="28"/>
          <w:szCs w:val="28"/>
        </w:rPr>
        <w:t>растительного сырья -78;</w:t>
      </w:r>
    </w:p>
    <w:p w:rsidR="000149B0" w:rsidRPr="000149B0" w:rsidRDefault="000149B0" w:rsidP="000149B0">
      <w:pPr>
        <w:spacing w:line="360" w:lineRule="auto"/>
        <w:ind w:firstLine="709"/>
        <w:jc w:val="both"/>
        <w:rPr>
          <w:sz w:val="28"/>
          <w:szCs w:val="28"/>
        </w:rPr>
      </w:pPr>
      <w:r w:rsidRPr="000149B0">
        <w:rPr>
          <w:sz w:val="28"/>
          <w:szCs w:val="28"/>
        </w:rPr>
        <w:t>- отдельно стоящие зерносушильные участки – 6</w:t>
      </w:r>
      <w:r w:rsidR="002C2734">
        <w:rPr>
          <w:sz w:val="28"/>
          <w:szCs w:val="28"/>
        </w:rPr>
        <w:t>2</w:t>
      </w:r>
      <w:r w:rsidRPr="000149B0">
        <w:rPr>
          <w:sz w:val="28"/>
          <w:szCs w:val="28"/>
        </w:rPr>
        <w:t>;</w:t>
      </w:r>
    </w:p>
    <w:p w:rsidR="000149B0" w:rsidRPr="000149B0" w:rsidRDefault="000149B0" w:rsidP="000149B0">
      <w:pPr>
        <w:spacing w:line="360" w:lineRule="auto"/>
        <w:ind w:firstLine="709"/>
        <w:jc w:val="both"/>
        <w:rPr>
          <w:sz w:val="28"/>
          <w:szCs w:val="28"/>
        </w:rPr>
      </w:pPr>
      <w:r w:rsidRPr="000149B0">
        <w:rPr>
          <w:sz w:val="28"/>
          <w:szCs w:val="28"/>
        </w:rPr>
        <w:t xml:space="preserve">- отделение </w:t>
      </w:r>
      <w:proofErr w:type="spellStart"/>
      <w:r w:rsidRPr="000149B0">
        <w:rPr>
          <w:sz w:val="28"/>
          <w:szCs w:val="28"/>
        </w:rPr>
        <w:t>растаривания</w:t>
      </w:r>
      <w:proofErr w:type="spellEnd"/>
      <w:r w:rsidRPr="000149B0">
        <w:rPr>
          <w:sz w:val="28"/>
          <w:szCs w:val="28"/>
        </w:rPr>
        <w:t>, взвешивания, просеивания муки, размола сахарного песка – 14</w:t>
      </w:r>
    </w:p>
    <w:p w:rsidR="000149B0" w:rsidRPr="000149B0" w:rsidRDefault="000149B0" w:rsidP="000149B0">
      <w:pPr>
        <w:spacing w:line="360" w:lineRule="auto"/>
        <w:ind w:firstLine="709"/>
        <w:jc w:val="both"/>
        <w:rPr>
          <w:sz w:val="28"/>
          <w:szCs w:val="28"/>
        </w:rPr>
      </w:pPr>
      <w:r w:rsidRPr="000149B0">
        <w:rPr>
          <w:sz w:val="28"/>
          <w:szCs w:val="28"/>
        </w:rPr>
        <w:t xml:space="preserve">- цехов механической обработки древесины – </w:t>
      </w:r>
      <w:r w:rsidR="002C2734">
        <w:rPr>
          <w:sz w:val="28"/>
          <w:szCs w:val="28"/>
        </w:rPr>
        <w:t>16</w:t>
      </w:r>
      <w:r w:rsidRPr="000149B0">
        <w:rPr>
          <w:sz w:val="28"/>
          <w:szCs w:val="28"/>
        </w:rPr>
        <w:t>;</w:t>
      </w:r>
    </w:p>
    <w:p w:rsidR="000149B0" w:rsidRPr="000149B0" w:rsidRDefault="000149B0" w:rsidP="000149B0">
      <w:pPr>
        <w:spacing w:line="360" w:lineRule="auto"/>
        <w:ind w:firstLine="709"/>
        <w:jc w:val="both"/>
        <w:rPr>
          <w:sz w:val="28"/>
          <w:szCs w:val="28"/>
        </w:rPr>
      </w:pPr>
      <w:r w:rsidRPr="000149B0">
        <w:rPr>
          <w:sz w:val="28"/>
          <w:szCs w:val="28"/>
        </w:rPr>
        <w:t xml:space="preserve">- отдельно стоящих приемно-отпускных устройств – </w:t>
      </w:r>
      <w:r w:rsidR="002C2734">
        <w:rPr>
          <w:sz w:val="28"/>
          <w:szCs w:val="28"/>
        </w:rPr>
        <w:t>25</w:t>
      </w:r>
      <w:r w:rsidRPr="000149B0">
        <w:rPr>
          <w:sz w:val="28"/>
          <w:szCs w:val="28"/>
        </w:rPr>
        <w:t>;</w:t>
      </w:r>
    </w:p>
    <w:p w:rsidR="0047206A" w:rsidRDefault="000149B0" w:rsidP="002C2734">
      <w:pPr>
        <w:spacing w:line="360" w:lineRule="auto"/>
        <w:ind w:firstLine="709"/>
        <w:jc w:val="both"/>
        <w:rPr>
          <w:sz w:val="28"/>
          <w:szCs w:val="28"/>
        </w:rPr>
      </w:pPr>
      <w:r w:rsidRPr="000149B0">
        <w:rPr>
          <w:sz w:val="28"/>
          <w:szCs w:val="28"/>
        </w:rPr>
        <w:t>- семяобрабатывающих заводов (цехов) – 3</w:t>
      </w:r>
      <w:r w:rsidR="002C2734">
        <w:rPr>
          <w:sz w:val="28"/>
          <w:szCs w:val="28"/>
        </w:rPr>
        <w:t>.</w:t>
      </w:r>
    </w:p>
    <w:p w:rsidR="00177B20" w:rsidRDefault="00177B20" w:rsidP="002C2734">
      <w:pPr>
        <w:spacing w:line="360" w:lineRule="auto"/>
        <w:ind w:firstLine="709"/>
        <w:jc w:val="both"/>
        <w:rPr>
          <w:sz w:val="28"/>
          <w:szCs w:val="28"/>
        </w:rPr>
      </w:pPr>
    </w:p>
    <w:p w:rsidR="00177B20" w:rsidRDefault="00177B20" w:rsidP="002C2734">
      <w:pPr>
        <w:spacing w:line="360" w:lineRule="auto"/>
        <w:ind w:firstLine="709"/>
        <w:jc w:val="both"/>
        <w:rPr>
          <w:sz w:val="28"/>
          <w:szCs w:val="28"/>
        </w:rPr>
      </w:pPr>
    </w:p>
    <w:p w:rsidR="00177B20" w:rsidRDefault="00177B20" w:rsidP="002C2734">
      <w:pPr>
        <w:spacing w:line="360" w:lineRule="auto"/>
        <w:ind w:firstLine="709"/>
        <w:jc w:val="both"/>
        <w:rPr>
          <w:sz w:val="28"/>
          <w:szCs w:val="28"/>
        </w:rPr>
      </w:pPr>
    </w:p>
    <w:p w:rsidR="00177B20" w:rsidRDefault="00177B20" w:rsidP="002C2734">
      <w:pPr>
        <w:spacing w:line="360" w:lineRule="auto"/>
        <w:ind w:firstLine="709"/>
        <w:jc w:val="both"/>
        <w:rPr>
          <w:sz w:val="28"/>
          <w:szCs w:val="28"/>
        </w:rPr>
      </w:pPr>
    </w:p>
    <w:p w:rsidR="000149B0" w:rsidRDefault="000149B0" w:rsidP="000149B0">
      <w:pPr>
        <w:ind w:firstLine="709"/>
        <w:jc w:val="center"/>
        <w:rPr>
          <w:b/>
          <w:sz w:val="28"/>
          <w:szCs w:val="28"/>
        </w:rPr>
      </w:pPr>
      <w:r w:rsidRPr="000857D2">
        <w:rPr>
          <w:b/>
          <w:sz w:val="28"/>
          <w:szCs w:val="28"/>
        </w:rPr>
        <w:lastRenderedPageBreak/>
        <w:t>Основные показатели надзорной деятельности</w:t>
      </w:r>
      <w:r w:rsidRPr="000857D2">
        <w:rPr>
          <w:b/>
        </w:rPr>
        <w:t xml:space="preserve"> </w:t>
      </w:r>
      <w:r w:rsidRPr="000857D2">
        <w:rPr>
          <w:b/>
          <w:sz w:val="28"/>
          <w:szCs w:val="28"/>
        </w:rPr>
        <w:t xml:space="preserve">на </w:t>
      </w:r>
      <w:r>
        <w:rPr>
          <w:b/>
          <w:sz w:val="28"/>
          <w:szCs w:val="28"/>
        </w:rPr>
        <w:t>в</w:t>
      </w:r>
      <w:r w:rsidRPr="000149B0">
        <w:rPr>
          <w:b/>
          <w:sz w:val="28"/>
          <w:szCs w:val="28"/>
        </w:rPr>
        <w:t>зрывоопасны</w:t>
      </w:r>
      <w:r>
        <w:rPr>
          <w:b/>
          <w:sz w:val="28"/>
          <w:szCs w:val="28"/>
        </w:rPr>
        <w:t>х</w:t>
      </w:r>
      <w:r w:rsidRPr="000149B0">
        <w:rPr>
          <w:b/>
          <w:sz w:val="28"/>
          <w:szCs w:val="28"/>
        </w:rPr>
        <w:t xml:space="preserve"> объект</w:t>
      </w:r>
      <w:r>
        <w:rPr>
          <w:b/>
          <w:sz w:val="28"/>
          <w:szCs w:val="28"/>
        </w:rPr>
        <w:t>ах</w:t>
      </w:r>
      <w:r w:rsidRPr="000149B0">
        <w:rPr>
          <w:b/>
          <w:sz w:val="28"/>
          <w:szCs w:val="28"/>
        </w:rPr>
        <w:t xml:space="preserve"> хранения и переработки растительного сырья</w:t>
      </w:r>
    </w:p>
    <w:p w:rsidR="00177B20" w:rsidRDefault="00177B20" w:rsidP="000149B0">
      <w:pPr>
        <w:ind w:firstLine="709"/>
        <w:jc w:val="center"/>
        <w:rPr>
          <w:sz w:val="28"/>
          <w:szCs w:val="28"/>
        </w:rPr>
      </w:pP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559"/>
      </w:tblGrid>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ind w:firstLine="709"/>
              <w:jc w:val="center"/>
            </w:pPr>
            <w:r w:rsidRPr="00177B20">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12 месяцев</w:t>
            </w:r>
          </w:p>
          <w:p w:rsidR="00177B20" w:rsidRPr="00177B20" w:rsidRDefault="00177B20" w:rsidP="00177B20">
            <w:pPr>
              <w:autoSpaceDN w:val="0"/>
              <w:jc w:val="center"/>
            </w:pPr>
            <w:r w:rsidRPr="00177B20">
              <w:t>2018 года</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 xml:space="preserve"> 12 месяцев</w:t>
            </w:r>
          </w:p>
          <w:p w:rsidR="00177B20" w:rsidRPr="00177B20" w:rsidRDefault="00177B20" w:rsidP="00177B20">
            <w:pPr>
              <w:autoSpaceDN w:val="0"/>
              <w:jc w:val="center"/>
            </w:pPr>
            <w:r w:rsidRPr="00177B20">
              <w:t>2017 года</w:t>
            </w:r>
          </w:p>
        </w:tc>
      </w:tr>
      <w:tr w:rsidR="00177B20" w:rsidRPr="00177B20" w:rsidTr="00177B20">
        <w:trPr>
          <w:trHeight w:val="383"/>
        </w:trPr>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keepNext/>
              <w:autoSpaceDN w:val="0"/>
              <w:outlineLvl w:val="2"/>
              <w:rPr>
                <w:bCs/>
              </w:rPr>
            </w:pPr>
            <w:r w:rsidRPr="00177B20">
              <w:rPr>
                <w:bCs/>
              </w:rPr>
              <w:t>Число поднадзорных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p>
          <w:p w:rsidR="00177B20" w:rsidRPr="00177B20" w:rsidRDefault="00177B20" w:rsidP="00177B20">
            <w:pPr>
              <w:autoSpaceDN w:val="0"/>
              <w:jc w:val="center"/>
            </w:pPr>
            <w:r w:rsidRPr="00177B20">
              <w:t>370</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p>
          <w:p w:rsidR="00177B20" w:rsidRPr="00177B20" w:rsidRDefault="00177B20" w:rsidP="00177B20">
            <w:pPr>
              <w:autoSpaceDN w:val="0"/>
              <w:jc w:val="center"/>
            </w:pPr>
            <w:r w:rsidRPr="00177B20">
              <w:t>392</w:t>
            </w:r>
          </w:p>
        </w:tc>
      </w:tr>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pPr>
            <w:r w:rsidRPr="00177B20">
              <w:t>Число проведенных обследований</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115(32*)</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111(40*)</w:t>
            </w:r>
          </w:p>
        </w:tc>
      </w:tr>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pPr>
            <w:r w:rsidRPr="00177B20">
              <w:t xml:space="preserve">Выявлено нарушений </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489</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532</w:t>
            </w:r>
          </w:p>
        </w:tc>
      </w:tr>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pPr>
            <w:r w:rsidRPr="00177B20">
              <w:t>Число приостановок предприятий,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26</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13</w:t>
            </w:r>
          </w:p>
        </w:tc>
      </w:tr>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pPr>
            <w:r w:rsidRPr="00177B20">
              <w:t>Передано материалов в правоохранительные органы</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p>
          <w:p w:rsidR="00177B20" w:rsidRPr="00177B20" w:rsidRDefault="00177B20" w:rsidP="00177B20">
            <w:pPr>
              <w:autoSpaceDN w:val="0"/>
              <w:jc w:val="center"/>
            </w:pPr>
            <w:r w:rsidRPr="00177B20">
              <w:t>0</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p>
          <w:p w:rsidR="00177B20" w:rsidRPr="00177B20" w:rsidRDefault="00177B20" w:rsidP="00177B20">
            <w:pPr>
              <w:autoSpaceDN w:val="0"/>
              <w:jc w:val="center"/>
            </w:pPr>
            <w:r w:rsidRPr="00177B20">
              <w:t>0</w:t>
            </w:r>
          </w:p>
        </w:tc>
      </w:tr>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pPr>
            <w:r w:rsidRPr="00177B20">
              <w:t>Подвергнуто нарушителей штрафным санкциям</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p>
          <w:p w:rsidR="00177B20" w:rsidRPr="00177B20" w:rsidRDefault="00177B20" w:rsidP="00177B20">
            <w:pPr>
              <w:autoSpaceDN w:val="0"/>
              <w:jc w:val="center"/>
            </w:pPr>
            <w:r w:rsidRPr="00177B20">
              <w:t>61</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p>
          <w:p w:rsidR="00177B20" w:rsidRPr="00177B20" w:rsidRDefault="00177B20" w:rsidP="00177B20">
            <w:pPr>
              <w:autoSpaceDN w:val="0"/>
              <w:jc w:val="center"/>
            </w:pPr>
            <w:r w:rsidRPr="00177B20">
              <w:t>88</w:t>
            </w:r>
          </w:p>
        </w:tc>
      </w:tr>
      <w:tr w:rsidR="00177B20" w:rsidRPr="00177B20" w:rsidTr="00177B20">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pPr>
            <w:r w:rsidRPr="00177B20">
              <w:t>Общая сумма штрафов, тыс. руб.</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7160</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77B20" w:rsidRPr="00177B20" w:rsidRDefault="00177B20" w:rsidP="00177B20">
            <w:pPr>
              <w:autoSpaceDN w:val="0"/>
              <w:jc w:val="center"/>
            </w:pPr>
            <w:r w:rsidRPr="00177B20">
              <w:t>4805</w:t>
            </w:r>
          </w:p>
        </w:tc>
      </w:tr>
    </w:tbl>
    <w:p w:rsidR="000149B0" w:rsidRDefault="000149B0" w:rsidP="000149B0">
      <w:pPr>
        <w:spacing w:line="360" w:lineRule="auto"/>
        <w:ind w:firstLine="709"/>
        <w:jc w:val="center"/>
        <w:rPr>
          <w:sz w:val="28"/>
          <w:szCs w:val="28"/>
        </w:rPr>
      </w:pPr>
    </w:p>
    <w:p w:rsidR="000149B0" w:rsidRDefault="000149B0" w:rsidP="000149B0">
      <w:pPr>
        <w:spacing w:line="360" w:lineRule="auto"/>
        <w:ind w:firstLine="709"/>
        <w:jc w:val="both"/>
        <w:rPr>
          <w:sz w:val="28"/>
          <w:szCs w:val="28"/>
        </w:rPr>
      </w:pPr>
      <w:r w:rsidRPr="000149B0">
        <w:rPr>
          <w:sz w:val="28"/>
          <w:szCs w:val="28"/>
        </w:rPr>
        <w:t>Из проведенных 111</w:t>
      </w:r>
      <w:r w:rsidR="00177B20">
        <w:rPr>
          <w:sz w:val="28"/>
          <w:szCs w:val="28"/>
        </w:rPr>
        <w:t>5</w:t>
      </w:r>
      <w:r w:rsidRPr="000149B0">
        <w:rPr>
          <w:sz w:val="28"/>
          <w:szCs w:val="28"/>
        </w:rPr>
        <w:t xml:space="preserve"> обследований: целевых - 8</w:t>
      </w:r>
      <w:r w:rsidR="00177B20">
        <w:rPr>
          <w:sz w:val="28"/>
          <w:szCs w:val="28"/>
        </w:rPr>
        <w:t>4</w:t>
      </w:r>
      <w:r w:rsidRPr="000149B0">
        <w:rPr>
          <w:sz w:val="28"/>
          <w:szCs w:val="28"/>
        </w:rPr>
        <w:t>; оперативных - 3</w:t>
      </w:r>
      <w:r w:rsidR="00177B20">
        <w:rPr>
          <w:sz w:val="28"/>
          <w:szCs w:val="28"/>
        </w:rPr>
        <w:t>1</w:t>
      </w:r>
      <w:r w:rsidRPr="000149B0">
        <w:rPr>
          <w:sz w:val="28"/>
          <w:szCs w:val="28"/>
        </w:rPr>
        <w:t xml:space="preserve">. Выявленные и предписанные к устранению </w:t>
      </w:r>
      <w:r w:rsidR="00177B20">
        <w:rPr>
          <w:sz w:val="28"/>
          <w:szCs w:val="28"/>
        </w:rPr>
        <w:t>489</w:t>
      </w:r>
      <w:r w:rsidRPr="000149B0">
        <w:rPr>
          <w:sz w:val="28"/>
          <w:szCs w:val="28"/>
        </w:rPr>
        <w:t xml:space="preserve"> нарушени</w:t>
      </w:r>
      <w:r w:rsidR="00334A2F">
        <w:rPr>
          <w:sz w:val="28"/>
          <w:szCs w:val="28"/>
        </w:rPr>
        <w:t>е</w:t>
      </w:r>
      <w:r w:rsidRPr="000149B0">
        <w:rPr>
          <w:sz w:val="28"/>
          <w:szCs w:val="28"/>
        </w:rPr>
        <w:t xml:space="preserve"> требований Норм и Правил промышленной безопасности послужили основанием для привлечения к ответственности и наложения </w:t>
      </w:r>
      <w:r w:rsidR="00177B20">
        <w:rPr>
          <w:sz w:val="28"/>
          <w:szCs w:val="28"/>
        </w:rPr>
        <w:t>61 штрафа</w:t>
      </w:r>
      <w:r w:rsidRPr="000149B0">
        <w:rPr>
          <w:sz w:val="28"/>
          <w:szCs w:val="28"/>
        </w:rPr>
        <w:t xml:space="preserve"> на ответственных работников и юридических лиц и </w:t>
      </w:r>
      <w:r w:rsidR="00177B20">
        <w:rPr>
          <w:sz w:val="28"/>
          <w:szCs w:val="28"/>
        </w:rPr>
        <w:t xml:space="preserve">26 </w:t>
      </w:r>
      <w:r w:rsidRPr="000149B0">
        <w:rPr>
          <w:sz w:val="28"/>
          <w:szCs w:val="28"/>
        </w:rPr>
        <w:t xml:space="preserve">приостановок эксплуатации ОПО. </w:t>
      </w:r>
    </w:p>
    <w:p w:rsidR="0047206A" w:rsidRPr="00F0433B" w:rsidRDefault="0047206A" w:rsidP="0047206A">
      <w:pPr>
        <w:spacing w:line="360" w:lineRule="auto"/>
        <w:ind w:firstLine="708"/>
        <w:jc w:val="both"/>
        <w:rPr>
          <w:sz w:val="28"/>
          <w:szCs w:val="28"/>
        </w:rPr>
      </w:pPr>
      <w:r w:rsidRPr="00F0433B">
        <w:rPr>
          <w:sz w:val="28"/>
          <w:szCs w:val="28"/>
        </w:rPr>
        <w:t>Управлением постоянно проводится работа по контролю эффективности производственного контроля на опасных производственных объектах хранения и переработки растительного сырья, особое внимание на это обращается при проведении проверок опасных производственных объектов.</w:t>
      </w:r>
    </w:p>
    <w:p w:rsidR="0047206A" w:rsidRPr="00F0433B" w:rsidRDefault="0047206A" w:rsidP="00726BAC">
      <w:pPr>
        <w:pStyle w:val="2"/>
        <w:spacing w:after="0" w:line="360" w:lineRule="auto"/>
        <w:ind w:firstLine="567"/>
        <w:jc w:val="both"/>
        <w:rPr>
          <w:sz w:val="28"/>
          <w:szCs w:val="28"/>
        </w:rPr>
      </w:pPr>
      <w:r w:rsidRPr="00F0433B">
        <w:rPr>
          <w:sz w:val="28"/>
          <w:szCs w:val="28"/>
        </w:rPr>
        <w:t>Предприятия предоставляют в Управление отчет о производственном контроле.</w:t>
      </w:r>
    </w:p>
    <w:p w:rsidR="0047206A" w:rsidRPr="00F0433B" w:rsidRDefault="0047206A" w:rsidP="00726BAC">
      <w:pPr>
        <w:pStyle w:val="2"/>
        <w:spacing w:after="0" w:line="360" w:lineRule="auto"/>
        <w:ind w:firstLine="567"/>
        <w:jc w:val="both"/>
        <w:rPr>
          <w:sz w:val="28"/>
          <w:szCs w:val="28"/>
        </w:rPr>
      </w:pPr>
      <w:r w:rsidRPr="00F0433B">
        <w:rPr>
          <w:sz w:val="28"/>
          <w:szCs w:val="28"/>
        </w:rPr>
        <w:t>Из анализа отчетов о производственном контроле и результатов проверок следует:</w:t>
      </w:r>
    </w:p>
    <w:p w:rsidR="0047206A" w:rsidRPr="00F0433B" w:rsidRDefault="0047206A" w:rsidP="00726BAC">
      <w:pPr>
        <w:pStyle w:val="2"/>
        <w:spacing w:after="0" w:line="360" w:lineRule="auto"/>
        <w:ind w:firstLine="567"/>
        <w:jc w:val="both"/>
        <w:rPr>
          <w:sz w:val="28"/>
          <w:szCs w:val="28"/>
        </w:rPr>
      </w:pPr>
      <w:r w:rsidRPr="00F0433B">
        <w:rPr>
          <w:sz w:val="28"/>
          <w:szCs w:val="28"/>
        </w:rPr>
        <w:t>- на ряде предприятий производственный контроль за соблюдением требований промышленной безопасности осуществляется не эффективно, ответственные специалисты проводят данную работу формально;</w:t>
      </w:r>
    </w:p>
    <w:p w:rsidR="0047206A" w:rsidRPr="00F0433B" w:rsidRDefault="0047206A" w:rsidP="00726BAC">
      <w:pPr>
        <w:pStyle w:val="2"/>
        <w:spacing w:after="0" w:line="360" w:lineRule="auto"/>
        <w:ind w:firstLine="567"/>
        <w:jc w:val="both"/>
        <w:rPr>
          <w:sz w:val="28"/>
          <w:szCs w:val="28"/>
        </w:rPr>
      </w:pPr>
      <w:r w:rsidRPr="00F0433B">
        <w:rPr>
          <w:sz w:val="28"/>
          <w:szCs w:val="28"/>
        </w:rPr>
        <w:t xml:space="preserve">- работники, осуществляющие производственный контроль, не влияют на техническую политику руководителя предприятия в области обеспечения промышленной безопасности опасных производственных объектов, а владельцы предприятий не в полной мере создают условия для обеспечения </w:t>
      </w:r>
      <w:r w:rsidRPr="00F0433B">
        <w:rPr>
          <w:sz w:val="28"/>
          <w:szCs w:val="28"/>
        </w:rPr>
        <w:lastRenderedPageBreak/>
        <w:t>промышленной безопасности на опасных производственных объектах предприятий, с выделением необходимых материальных и финансовых средств.</w:t>
      </w:r>
    </w:p>
    <w:p w:rsidR="00235E2C" w:rsidRDefault="00235E2C" w:rsidP="000149B0">
      <w:pPr>
        <w:spacing w:line="360" w:lineRule="auto"/>
        <w:ind w:firstLine="709"/>
        <w:jc w:val="both"/>
        <w:rPr>
          <w:sz w:val="28"/>
          <w:szCs w:val="28"/>
        </w:rPr>
      </w:pPr>
    </w:p>
    <w:p w:rsidR="00D32A33"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на которых используется оборудование, </w:t>
      </w:r>
      <w:r w:rsidRPr="00275B68">
        <w:rPr>
          <w:rFonts w:ascii="Times New Roman" w:hAnsi="Times New Roman"/>
          <w:bCs w:val="0"/>
          <w:color w:val="auto"/>
          <w:sz w:val="28"/>
          <w:szCs w:val="28"/>
          <w:lang w:eastAsia="ru-RU"/>
        </w:rPr>
        <w:br/>
        <w:t>работающее под давлением</w:t>
      </w:r>
    </w:p>
    <w:p w:rsidR="00D32A33" w:rsidRDefault="00D32A33" w:rsidP="00D32A33"/>
    <w:p w:rsidR="00177B20" w:rsidRPr="00D32A33" w:rsidRDefault="00177B20" w:rsidP="00D32A33"/>
    <w:p w:rsidR="00235E2C" w:rsidRPr="00235E2C" w:rsidRDefault="00235E2C" w:rsidP="00235E2C">
      <w:pPr>
        <w:spacing w:line="360" w:lineRule="auto"/>
        <w:ind w:firstLine="709"/>
        <w:jc w:val="both"/>
        <w:rPr>
          <w:b/>
          <w:color w:val="0070C0"/>
          <w:sz w:val="28"/>
          <w:szCs w:val="28"/>
        </w:rPr>
      </w:pPr>
      <w:proofErr w:type="gramStart"/>
      <w:r w:rsidRPr="00235E2C">
        <w:rPr>
          <w:sz w:val="28"/>
          <w:szCs w:val="28"/>
        </w:rPr>
        <w:t>Под надзором Сибирского управления находятся 14</w:t>
      </w:r>
      <w:r w:rsidR="00177B20">
        <w:rPr>
          <w:sz w:val="28"/>
          <w:szCs w:val="28"/>
        </w:rPr>
        <w:t>42</w:t>
      </w:r>
      <w:r w:rsidRPr="00235E2C">
        <w:rPr>
          <w:sz w:val="28"/>
          <w:szCs w:val="28"/>
        </w:rPr>
        <w:t xml:space="preserve"> организаций, осуществляющих деятельность в области промышленной безопасности (использование оборудования, работающего под давлением более 0,07 МПа или при тем</w:t>
      </w:r>
      <w:r w:rsidR="00F84DD0">
        <w:rPr>
          <w:sz w:val="28"/>
          <w:szCs w:val="28"/>
        </w:rPr>
        <w:t>пературе нагрева воды более 115</w:t>
      </w:r>
      <w:r w:rsidRPr="00235E2C">
        <w:rPr>
          <w:sz w:val="28"/>
          <w:szCs w:val="28"/>
        </w:rPr>
        <w:t>С); из них эксплуатирующих опасные производственные объекты – 1</w:t>
      </w:r>
      <w:r w:rsidR="00177B20">
        <w:rPr>
          <w:sz w:val="28"/>
          <w:szCs w:val="28"/>
        </w:rPr>
        <w:t>189</w:t>
      </w:r>
      <w:r w:rsidRPr="00235E2C">
        <w:rPr>
          <w:sz w:val="28"/>
          <w:szCs w:val="28"/>
        </w:rPr>
        <w:t xml:space="preserve">; технических устройств - </w:t>
      </w:r>
      <w:r w:rsidR="00177B20">
        <w:rPr>
          <w:sz w:val="28"/>
          <w:szCs w:val="28"/>
        </w:rPr>
        <w:t>30563</w:t>
      </w:r>
      <w:r w:rsidRPr="00235E2C">
        <w:rPr>
          <w:sz w:val="28"/>
          <w:szCs w:val="28"/>
        </w:rPr>
        <w:t xml:space="preserve">, из них котлов - </w:t>
      </w:r>
      <w:r w:rsidR="00B57666">
        <w:rPr>
          <w:sz w:val="28"/>
          <w:szCs w:val="28"/>
        </w:rPr>
        <w:t>5535</w:t>
      </w:r>
      <w:r w:rsidRPr="00235E2C">
        <w:rPr>
          <w:sz w:val="28"/>
          <w:szCs w:val="28"/>
        </w:rPr>
        <w:t>, сосудов, работающих под давлением - 16</w:t>
      </w:r>
      <w:r w:rsidR="00B57666">
        <w:rPr>
          <w:sz w:val="28"/>
          <w:szCs w:val="28"/>
        </w:rPr>
        <w:t>773</w:t>
      </w:r>
      <w:r w:rsidRPr="00235E2C">
        <w:rPr>
          <w:sz w:val="28"/>
          <w:szCs w:val="28"/>
        </w:rPr>
        <w:t xml:space="preserve">, трубопроводов пара и горячей воды - </w:t>
      </w:r>
      <w:r w:rsidR="00B57666">
        <w:rPr>
          <w:sz w:val="28"/>
          <w:szCs w:val="28"/>
        </w:rPr>
        <w:t>8257</w:t>
      </w:r>
      <w:r w:rsidRPr="00235E2C">
        <w:rPr>
          <w:sz w:val="28"/>
          <w:szCs w:val="28"/>
        </w:rPr>
        <w:t>.</w:t>
      </w:r>
      <w:proofErr w:type="gramEnd"/>
      <w:r w:rsidRPr="00235E2C">
        <w:rPr>
          <w:sz w:val="28"/>
          <w:szCs w:val="28"/>
        </w:rPr>
        <w:t xml:space="preserve"> Под контролем находятся: 1</w:t>
      </w:r>
      <w:r w:rsidR="00B57666">
        <w:rPr>
          <w:sz w:val="28"/>
          <w:szCs w:val="28"/>
        </w:rPr>
        <w:t>20</w:t>
      </w:r>
      <w:r w:rsidRPr="00235E2C">
        <w:rPr>
          <w:sz w:val="28"/>
          <w:szCs w:val="28"/>
        </w:rPr>
        <w:t xml:space="preserve"> газонаполнительных станций, 9</w:t>
      </w:r>
      <w:r w:rsidR="00B57666">
        <w:rPr>
          <w:sz w:val="28"/>
          <w:szCs w:val="28"/>
        </w:rPr>
        <w:t>7</w:t>
      </w:r>
      <w:r w:rsidRPr="00235E2C">
        <w:rPr>
          <w:sz w:val="28"/>
          <w:szCs w:val="28"/>
        </w:rPr>
        <w:t xml:space="preserve"> испытательных пункта баллонов, имеющих шифры для клеймения баллонов, </w:t>
      </w:r>
      <w:r w:rsidR="00B57666">
        <w:rPr>
          <w:sz w:val="28"/>
          <w:szCs w:val="28"/>
        </w:rPr>
        <w:t>115</w:t>
      </w:r>
      <w:r w:rsidRPr="00235E2C">
        <w:rPr>
          <w:sz w:val="28"/>
          <w:szCs w:val="28"/>
        </w:rPr>
        <w:t xml:space="preserve"> монтажных и ремонтных организаций, 38 заводов изготовителей и 6</w:t>
      </w:r>
      <w:r w:rsidR="00B57666">
        <w:rPr>
          <w:sz w:val="28"/>
          <w:szCs w:val="28"/>
        </w:rPr>
        <w:t>4</w:t>
      </w:r>
      <w:r w:rsidRPr="00235E2C">
        <w:rPr>
          <w:sz w:val="28"/>
          <w:szCs w:val="28"/>
        </w:rPr>
        <w:t xml:space="preserve"> экспертных организации.</w:t>
      </w:r>
    </w:p>
    <w:p w:rsidR="00385E36" w:rsidRDefault="00B57666" w:rsidP="004944C6">
      <w:pPr>
        <w:spacing w:line="360" w:lineRule="auto"/>
        <w:ind w:firstLine="709"/>
        <w:jc w:val="both"/>
        <w:rPr>
          <w:sz w:val="28"/>
          <w:szCs w:val="28"/>
        </w:rPr>
      </w:pPr>
      <w:r w:rsidRPr="00B57666">
        <w:rPr>
          <w:sz w:val="28"/>
          <w:szCs w:val="28"/>
        </w:rPr>
        <w:t>Всего за отчетный период Отделами было проведено 688 проверок предприятий, эксплуатирующих ОПО, из них 108 плановых, 477 внеплановых, 103 внеплановых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Выявлено 2506 нарушений требований промышленной безопасности. Всего должностными лицами Отделов возбуждено 292 дела об административных правонарушениях по статьям КоАП РФ, отнесенным к сфере промышленной безопасности. Наложено штрафов на общую сумму 16869 тыс. рублей. В 14 случаях применено административное наказание в виде административного приостано</w:t>
      </w:r>
      <w:r>
        <w:rPr>
          <w:sz w:val="28"/>
          <w:szCs w:val="28"/>
        </w:rPr>
        <w:t>вления деятельности</w:t>
      </w:r>
      <w:proofErr w:type="gramStart"/>
      <w:r>
        <w:rPr>
          <w:sz w:val="28"/>
          <w:szCs w:val="28"/>
        </w:rPr>
        <w:t xml:space="preserve"> </w:t>
      </w:r>
      <w:r w:rsidRPr="00B57666">
        <w:rPr>
          <w:sz w:val="28"/>
          <w:szCs w:val="28"/>
        </w:rPr>
        <w:t>.</w:t>
      </w:r>
      <w:proofErr w:type="gramEnd"/>
    </w:p>
    <w:p w:rsidR="00B57666" w:rsidRDefault="00B57666" w:rsidP="004944C6">
      <w:pPr>
        <w:spacing w:line="360" w:lineRule="auto"/>
        <w:ind w:firstLine="709"/>
        <w:jc w:val="both"/>
        <w:rPr>
          <w:sz w:val="28"/>
          <w:szCs w:val="28"/>
        </w:rPr>
      </w:pPr>
    </w:p>
    <w:p w:rsidR="00B57666" w:rsidRDefault="00B57666" w:rsidP="004944C6">
      <w:pPr>
        <w:spacing w:line="360" w:lineRule="auto"/>
        <w:ind w:firstLine="709"/>
        <w:jc w:val="both"/>
        <w:rPr>
          <w:sz w:val="28"/>
          <w:szCs w:val="28"/>
        </w:rPr>
      </w:pPr>
    </w:p>
    <w:p w:rsidR="00B57666" w:rsidRDefault="00B57666" w:rsidP="004944C6">
      <w:pPr>
        <w:spacing w:line="360" w:lineRule="auto"/>
        <w:ind w:firstLine="709"/>
        <w:jc w:val="both"/>
        <w:rPr>
          <w:sz w:val="28"/>
          <w:szCs w:val="28"/>
        </w:rPr>
      </w:pPr>
    </w:p>
    <w:p w:rsidR="00B57666" w:rsidRDefault="00B57666" w:rsidP="004944C6">
      <w:pPr>
        <w:spacing w:line="360" w:lineRule="auto"/>
        <w:ind w:firstLine="709"/>
        <w:jc w:val="both"/>
        <w:rPr>
          <w:sz w:val="28"/>
          <w:szCs w:val="28"/>
        </w:rPr>
      </w:pPr>
    </w:p>
    <w:tbl>
      <w:tblPr>
        <w:tblW w:w="9880" w:type="dxa"/>
        <w:tblLayout w:type="fixed"/>
        <w:tblLook w:val="04A0" w:firstRow="1" w:lastRow="0" w:firstColumn="1" w:lastColumn="0" w:noHBand="0" w:noVBand="1"/>
      </w:tblPr>
      <w:tblGrid>
        <w:gridCol w:w="1728"/>
        <w:gridCol w:w="720"/>
        <w:gridCol w:w="624"/>
        <w:gridCol w:w="720"/>
        <w:gridCol w:w="640"/>
        <w:gridCol w:w="716"/>
        <w:gridCol w:w="716"/>
        <w:gridCol w:w="696"/>
        <w:gridCol w:w="744"/>
        <w:gridCol w:w="696"/>
        <w:gridCol w:w="568"/>
        <w:gridCol w:w="588"/>
        <w:gridCol w:w="724"/>
      </w:tblGrid>
      <w:tr w:rsidR="00B57666" w:rsidRPr="00B57666" w:rsidTr="00B42268">
        <w:trPr>
          <w:trHeight w:val="735"/>
        </w:trPr>
        <w:tc>
          <w:tcPr>
            <w:tcW w:w="9880" w:type="dxa"/>
            <w:gridSpan w:val="13"/>
            <w:tcBorders>
              <w:top w:val="nil"/>
              <w:left w:val="nil"/>
              <w:bottom w:val="nil"/>
              <w:right w:val="nil"/>
            </w:tcBorders>
            <w:shd w:val="clear" w:color="auto" w:fill="auto"/>
            <w:noWrap/>
            <w:vAlign w:val="center"/>
          </w:tcPr>
          <w:p w:rsidR="00B57666" w:rsidRPr="00B57666" w:rsidRDefault="00B57666" w:rsidP="00B57666">
            <w:pPr>
              <w:widowControl w:val="0"/>
              <w:autoSpaceDN w:val="0"/>
              <w:jc w:val="center"/>
              <w:rPr>
                <w:b/>
                <w:bCs/>
              </w:rPr>
            </w:pPr>
            <w:r w:rsidRPr="00B57666">
              <w:rPr>
                <w:sz w:val="28"/>
              </w:rPr>
              <w:lastRenderedPageBreak/>
              <w:t>Основные показатели работы Отделов за 12 месяцев 2018г / 2017г</w:t>
            </w:r>
          </w:p>
        </w:tc>
      </w:tr>
      <w:tr w:rsidR="00B57666" w:rsidRPr="00B57666" w:rsidTr="00B57666">
        <w:trPr>
          <w:trHeight w:val="1020"/>
        </w:trPr>
        <w:tc>
          <w:tcPr>
            <w:tcW w:w="172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показатель</w:t>
            </w:r>
          </w:p>
        </w:tc>
        <w:tc>
          <w:tcPr>
            <w:tcW w:w="1344" w:type="dxa"/>
            <w:gridSpan w:val="2"/>
            <w:tcBorders>
              <w:top w:val="single" w:sz="8" w:space="0" w:color="auto"/>
              <w:left w:val="nil"/>
              <w:bottom w:val="nil"/>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Всего по управлению</w:t>
            </w:r>
          </w:p>
        </w:tc>
        <w:tc>
          <w:tcPr>
            <w:tcW w:w="1360" w:type="dxa"/>
            <w:gridSpan w:val="2"/>
            <w:tcBorders>
              <w:top w:val="single" w:sz="8" w:space="0" w:color="auto"/>
              <w:left w:val="single" w:sz="8" w:space="0" w:color="auto"/>
              <w:bottom w:val="nil"/>
              <w:right w:val="single" w:sz="8" w:space="0" w:color="000000"/>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Кемеровская область</w:t>
            </w:r>
          </w:p>
        </w:tc>
        <w:tc>
          <w:tcPr>
            <w:tcW w:w="1432" w:type="dxa"/>
            <w:gridSpan w:val="2"/>
            <w:tcBorders>
              <w:top w:val="single" w:sz="8" w:space="0" w:color="auto"/>
              <w:left w:val="nil"/>
              <w:bottom w:val="nil"/>
              <w:right w:val="single" w:sz="8" w:space="0" w:color="000000"/>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Алтайский край</w:t>
            </w:r>
            <w:r>
              <w:rPr>
                <w:sz w:val="20"/>
                <w:szCs w:val="20"/>
              </w:rPr>
              <w:t xml:space="preserve"> </w:t>
            </w:r>
            <w:r w:rsidRPr="00B57666">
              <w:rPr>
                <w:sz w:val="20"/>
                <w:szCs w:val="20"/>
              </w:rPr>
              <w:t>и республика Алтай</w:t>
            </w:r>
          </w:p>
        </w:tc>
        <w:tc>
          <w:tcPr>
            <w:tcW w:w="1440" w:type="dxa"/>
            <w:gridSpan w:val="2"/>
            <w:tcBorders>
              <w:top w:val="single" w:sz="8" w:space="0" w:color="auto"/>
              <w:left w:val="nil"/>
              <w:bottom w:val="nil"/>
              <w:right w:val="single" w:sz="8" w:space="0" w:color="000000"/>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Томская область</w:t>
            </w:r>
          </w:p>
        </w:tc>
        <w:tc>
          <w:tcPr>
            <w:tcW w:w="1264" w:type="dxa"/>
            <w:gridSpan w:val="2"/>
            <w:tcBorders>
              <w:top w:val="single" w:sz="8" w:space="0" w:color="auto"/>
              <w:left w:val="nil"/>
              <w:bottom w:val="nil"/>
              <w:right w:val="single" w:sz="8" w:space="0" w:color="000000"/>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Омская область</w:t>
            </w:r>
          </w:p>
        </w:tc>
        <w:tc>
          <w:tcPr>
            <w:tcW w:w="1312" w:type="dxa"/>
            <w:gridSpan w:val="2"/>
            <w:tcBorders>
              <w:top w:val="single" w:sz="8" w:space="0" w:color="auto"/>
              <w:left w:val="nil"/>
              <w:bottom w:val="nil"/>
              <w:right w:val="single" w:sz="8" w:space="0" w:color="000000"/>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Новосибирская область</w:t>
            </w:r>
          </w:p>
        </w:tc>
      </w:tr>
      <w:tr w:rsidR="00B57666" w:rsidRPr="00B57666" w:rsidTr="00B57666">
        <w:trPr>
          <w:trHeight w:val="600"/>
        </w:trPr>
        <w:tc>
          <w:tcPr>
            <w:tcW w:w="1728" w:type="dxa"/>
            <w:tcBorders>
              <w:top w:val="nil"/>
              <w:left w:val="single" w:sz="8" w:space="0" w:color="auto"/>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 </w:t>
            </w:r>
          </w:p>
        </w:tc>
        <w:tc>
          <w:tcPr>
            <w:tcW w:w="720" w:type="dxa"/>
            <w:tcBorders>
              <w:top w:val="single" w:sz="8" w:space="0" w:color="auto"/>
              <w:left w:val="nil"/>
              <w:bottom w:val="single" w:sz="8" w:space="0" w:color="auto"/>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2018</w:t>
            </w:r>
          </w:p>
        </w:tc>
        <w:tc>
          <w:tcPr>
            <w:tcW w:w="624" w:type="dxa"/>
            <w:tcBorders>
              <w:top w:val="single" w:sz="8" w:space="0" w:color="auto"/>
              <w:left w:val="nil"/>
              <w:bottom w:val="single" w:sz="8" w:space="0" w:color="auto"/>
              <w:right w:val="nil"/>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2017</w:t>
            </w:r>
          </w:p>
        </w:tc>
        <w:tc>
          <w:tcPr>
            <w:tcW w:w="720" w:type="dxa"/>
            <w:tcBorders>
              <w:top w:val="single" w:sz="8" w:space="0" w:color="auto"/>
              <w:left w:val="single" w:sz="8" w:space="0" w:color="auto"/>
              <w:bottom w:val="single" w:sz="8" w:space="0" w:color="auto"/>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2018</w:t>
            </w:r>
          </w:p>
        </w:tc>
        <w:tc>
          <w:tcPr>
            <w:tcW w:w="640" w:type="dxa"/>
            <w:tcBorders>
              <w:top w:val="single" w:sz="8" w:space="0" w:color="auto"/>
              <w:left w:val="nil"/>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2017</w:t>
            </w:r>
          </w:p>
        </w:tc>
        <w:tc>
          <w:tcPr>
            <w:tcW w:w="716" w:type="dxa"/>
            <w:tcBorders>
              <w:top w:val="single" w:sz="8" w:space="0" w:color="auto"/>
              <w:left w:val="nil"/>
              <w:bottom w:val="single" w:sz="8" w:space="0" w:color="auto"/>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2018</w:t>
            </w:r>
          </w:p>
        </w:tc>
        <w:tc>
          <w:tcPr>
            <w:tcW w:w="716" w:type="dxa"/>
            <w:tcBorders>
              <w:top w:val="single" w:sz="8" w:space="0" w:color="auto"/>
              <w:left w:val="nil"/>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2017</w:t>
            </w:r>
          </w:p>
        </w:tc>
        <w:tc>
          <w:tcPr>
            <w:tcW w:w="696" w:type="dxa"/>
            <w:tcBorders>
              <w:top w:val="single" w:sz="8" w:space="0" w:color="auto"/>
              <w:left w:val="nil"/>
              <w:bottom w:val="single" w:sz="8" w:space="0" w:color="auto"/>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2018</w:t>
            </w:r>
          </w:p>
        </w:tc>
        <w:tc>
          <w:tcPr>
            <w:tcW w:w="744" w:type="dxa"/>
            <w:tcBorders>
              <w:top w:val="single" w:sz="8" w:space="0" w:color="auto"/>
              <w:left w:val="nil"/>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2017</w:t>
            </w:r>
          </w:p>
        </w:tc>
        <w:tc>
          <w:tcPr>
            <w:tcW w:w="696" w:type="dxa"/>
            <w:tcBorders>
              <w:top w:val="single" w:sz="8" w:space="0" w:color="auto"/>
              <w:left w:val="nil"/>
              <w:bottom w:val="single" w:sz="8" w:space="0" w:color="auto"/>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2018</w:t>
            </w:r>
          </w:p>
        </w:tc>
        <w:tc>
          <w:tcPr>
            <w:tcW w:w="568" w:type="dxa"/>
            <w:tcBorders>
              <w:top w:val="single" w:sz="8" w:space="0" w:color="auto"/>
              <w:left w:val="nil"/>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2017</w:t>
            </w:r>
          </w:p>
        </w:tc>
        <w:tc>
          <w:tcPr>
            <w:tcW w:w="588" w:type="dxa"/>
            <w:tcBorders>
              <w:top w:val="single" w:sz="8" w:space="0" w:color="auto"/>
              <w:left w:val="nil"/>
              <w:bottom w:val="single" w:sz="8" w:space="0" w:color="auto"/>
              <w:right w:val="single" w:sz="4"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2018</w:t>
            </w:r>
          </w:p>
        </w:tc>
        <w:tc>
          <w:tcPr>
            <w:tcW w:w="724" w:type="dxa"/>
            <w:tcBorders>
              <w:top w:val="single" w:sz="8" w:space="0" w:color="auto"/>
              <w:left w:val="nil"/>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2017</w:t>
            </w:r>
          </w:p>
        </w:tc>
      </w:tr>
      <w:tr w:rsidR="00B57666" w:rsidRPr="00B57666" w:rsidTr="00B57666">
        <w:trPr>
          <w:trHeight w:val="540"/>
        </w:trPr>
        <w:tc>
          <w:tcPr>
            <w:tcW w:w="1728" w:type="dxa"/>
            <w:tcBorders>
              <w:top w:val="nil"/>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Количество проверок</w:t>
            </w:r>
          </w:p>
        </w:tc>
        <w:tc>
          <w:tcPr>
            <w:tcW w:w="720"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688</w:t>
            </w:r>
          </w:p>
        </w:tc>
        <w:tc>
          <w:tcPr>
            <w:tcW w:w="62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798</w:t>
            </w:r>
          </w:p>
        </w:tc>
        <w:tc>
          <w:tcPr>
            <w:tcW w:w="720"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117</w:t>
            </w:r>
          </w:p>
        </w:tc>
        <w:tc>
          <w:tcPr>
            <w:tcW w:w="640"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125</w:t>
            </w:r>
          </w:p>
        </w:tc>
        <w:tc>
          <w:tcPr>
            <w:tcW w:w="71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166</w:t>
            </w:r>
          </w:p>
        </w:tc>
        <w:tc>
          <w:tcPr>
            <w:tcW w:w="716"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238</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130</w:t>
            </w:r>
          </w:p>
        </w:tc>
        <w:tc>
          <w:tcPr>
            <w:tcW w:w="74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89</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175</w:t>
            </w:r>
          </w:p>
        </w:tc>
        <w:tc>
          <w:tcPr>
            <w:tcW w:w="568"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263</w:t>
            </w:r>
          </w:p>
        </w:tc>
        <w:tc>
          <w:tcPr>
            <w:tcW w:w="588" w:type="dxa"/>
            <w:tcBorders>
              <w:top w:val="nil"/>
              <w:left w:val="nil"/>
              <w:bottom w:val="single" w:sz="4" w:space="0" w:color="auto"/>
              <w:right w:val="single" w:sz="4" w:space="0" w:color="auto"/>
            </w:tcBorders>
            <w:shd w:val="clear" w:color="auto" w:fill="FDE9D9" w:themeFill="accent6" w:themeFillTint="33"/>
            <w:vAlign w:val="bottom"/>
          </w:tcPr>
          <w:p w:rsidR="00B57666" w:rsidRPr="00B57666" w:rsidRDefault="00B57666" w:rsidP="00B57666">
            <w:pPr>
              <w:autoSpaceDN w:val="0"/>
              <w:jc w:val="center"/>
              <w:rPr>
                <w:color w:val="000000"/>
                <w:sz w:val="20"/>
                <w:szCs w:val="20"/>
              </w:rPr>
            </w:pPr>
            <w:r w:rsidRPr="00B57666">
              <w:rPr>
                <w:color w:val="000000"/>
                <w:sz w:val="20"/>
                <w:szCs w:val="20"/>
              </w:rPr>
              <w:t>100</w:t>
            </w:r>
          </w:p>
        </w:tc>
        <w:tc>
          <w:tcPr>
            <w:tcW w:w="72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83</w:t>
            </w:r>
          </w:p>
        </w:tc>
      </w:tr>
      <w:tr w:rsidR="00B57666" w:rsidRPr="00B57666" w:rsidTr="00B57666">
        <w:trPr>
          <w:trHeight w:val="645"/>
        </w:trPr>
        <w:tc>
          <w:tcPr>
            <w:tcW w:w="1728" w:type="dxa"/>
            <w:tcBorders>
              <w:top w:val="nil"/>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Количество нарушений</w:t>
            </w:r>
          </w:p>
        </w:tc>
        <w:tc>
          <w:tcPr>
            <w:tcW w:w="720"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2506</w:t>
            </w:r>
          </w:p>
        </w:tc>
        <w:tc>
          <w:tcPr>
            <w:tcW w:w="62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2921</w:t>
            </w:r>
          </w:p>
        </w:tc>
        <w:tc>
          <w:tcPr>
            <w:tcW w:w="720"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728</w:t>
            </w:r>
          </w:p>
        </w:tc>
        <w:tc>
          <w:tcPr>
            <w:tcW w:w="640"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557</w:t>
            </w:r>
          </w:p>
        </w:tc>
        <w:tc>
          <w:tcPr>
            <w:tcW w:w="71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780</w:t>
            </w:r>
          </w:p>
        </w:tc>
        <w:tc>
          <w:tcPr>
            <w:tcW w:w="716"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1363</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126</w:t>
            </w:r>
          </w:p>
        </w:tc>
        <w:tc>
          <w:tcPr>
            <w:tcW w:w="74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148</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521</w:t>
            </w:r>
          </w:p>
        </w:tc>
        <w:tc>
          <w:tcPr>
            <w:tcW w:w="568"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432</w:t>
            </w:r>
          </w:p>
        </w:tc>
        <w:tc>
          <w:tcPr>
            <w:tcW w:w="588"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351</w:t>
            </w:r>
          </w:p>
        </w:tc>
        <w:tc>
          <w:tcPr>
            <w:tcW w:w="72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421</w:t>
            </w:r>
          </w:p>
        </w:tc>
      </w:tr>
      <w:tr w:rsidR="00B57666" w:rsidRPr="00B57666" w:rsidTr="00B57666">
        <w:trPr>
          <w:trHeight w:val="600"/>
        </w:trPr>
        <w:tc>
          <w:tcPr>
            <w:tcW w:w="1728" w:type="dxa"/>
            <w:tcBorders>
              <w:top w:val="nil"/>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Количество адм. наказаний</w:t>
            </w:r>
          </w:p>
        </w:tc>
        <w:tc>
          <w:tcPr>
            <w:tcW w:w="720"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300</w:t>
            </w:r>
          </w:p>
        </w:tc>
        <w:tc>
          <w:tcPr>
            <w:tcW w:w="62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339</w:t>
            </w:r>
          </w:p>
        </w:tc>
        <w:tc>
          <w:tcPr>
            <w:tcW w:w="720"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104</w:t>
            </w:r>
          </w:p>
        </w:tc>
        <w:tc>
          <w:tcPr>
            <w:tcW w:w="640"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79</w:t>
            </w:r>
          </w:p>
        </w:tc>
        <w:tc>
          <w:tcPr>
            <w:tcW w:w="71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64</w:t>
            </w:r>
          </w:p>
        </w:tc>
        <w:tc>
          <w:tcPr>
            <w:tcW w:w="716"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87</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29</w:t>
            </w:r>
          </w:p>
        </w:tc>
        <w:tc>
          <w:tcPr>
            <w:tcW w:w="74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32</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57</w:t>
            </w:r>
          </w:p>
        </w:tc>
        <w:tc>
          <w:tcPr>
            <w:tcW w:w="568"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83</w:t>
            </w:r>
          </w:p>
        </w:tc>
        <w:tc>
          <w:tcPr>
            <w:tcW w:w="588"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46</w:t>
            </w:r>
          </w:p>
        </w:tc>
        <w:tc>
          <w:tcPr>
            <w:tcW w:w="72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58</w:t>
            </w:r>
          </w:p>
        </w:tc>
      </w:tr>
      <w:tr w:rsidR="00B57666" w:rsidRPr="00B57666" w:rsidTr="00B57666">
        <w:trPr>
          <w:trHeight w:val="600"/>
        </w:trPr>
        <w:tc>
          <w:tcPr>
            <w:tcW w:w="1728" w:type="dxa"/>
            <w:tcBorders>
              <w:top w:val="nil"/>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 xml:space="preserve">Сумма штрафа (тыс. </w:t>
            </w:r>
            <w:proofErr w:type="spellStart"/>
            <w:r w:rsidRPr="00B57666">
              <w:rPr>
                <w:sz w:val="20"/>
                <w:szCs w:val="20"/>
              </w:rPr>
              <w:t>руб</w:t>
            </w:r>
            <w:proofErr w:type="spellEnd"/>
            <w:r w:rsidRPr="00B57666">
              <w:rPr>
                <w:sz w:val="20"/>
                <w:szCs w:val="20"/>
              </w:rPr>
              <w:t>)</w:t>
            </w:r>
          </w:p>
        </w:tc>
        <w:tc>
          <w:tcPr>
            <w:tcW w:w="720"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16869</w:t>
            </w:r>
          </w:p>
        </w:tc>
        <w:tc>
          <w:tcPr>
            <w:tcW w:w="62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15510</w:t>
            </w:r>
          </w:p>
        </w:tc>
        <w:tc>
          <w:tcPr>
            <w:tcW w:w="720"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5676</w:t>
            </w:r>
          </w:p>
        </w:tc>
        <w:tc>
          <w:tcPr>
            <w:tcW w:w="640"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3650</w:t>
            </w:r>
          </w:p>
        </w:tc>
        <w:tc>
          <w:tcPr>
            <w:tcW w:w="71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5683</w:t>
            </w:r>
          </w:p>
        </w:tc>
        <w:tc>
          <w:tcPr>
            <w:tcW w:w="716"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6508</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1400</w:t>
            </w:r>
          </w:p>
        </w:tc>
        <w:tc>
          <w:tcPr>
            <w:tcW w:w="74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480</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2020</w:t>
            </w:r>
          </w:p>
        </w:tc>
        <w:tc>
          <w:tcPr>
            <w:tcW w:w="568"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1622</w:t>
            </w:r>
          </w:p>
        </w:tc>
        <w:tc>
          <w:tcPr>
            <w:tcW w:w="588"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2090</w:t>
            </w:r>
          </w:p>
        </w:tc>
        <w:tc>
          <w:tcPr>
            <w:tcW w:w="72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3250</w:t>
            </w:r>
          </w:p>
        </w:tc>
      </w:tr>
      <w:tr w:rsidR="00B57666" w:rsidRPr="00B57666" w:rsidTr="00B57666">
        <w:trPr>
          <w:trHeight w:val="900"/>
        </w:trPr>
        <w:tc>
          <w:tcPr>
            <w:tcW w:w="1728" w:type="dxa"/>
            <w:tcBorders>
              <w:top w:val="nil"/>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proofErr w:type="spellStart"/>
            <w:r w:rsidRPr="00B57666">
              <w:rPr>
                <w:sz w:val="20"/>
                <w:szCs w:val="20"/>
              </w:rPr>
              <w:t>Администр</w:t>
            </w:r>
            <w:proofErr w:type="spellEnd"/>
            <w:r w:rsidRPr="00B57666">
              <w:rPr>
                <w:sz w:val="20"/>
                <w:szCs w:val="20"/>
              </w:rPr>
              <w:t xml:space="preserve">. </w:t>
            </w:r>
            <w:proofErr w:type="gramStart"/>
            <w:r w:rsidRPr="00B57666">
              <w:rPr>
                <w:sz w:val="20"/>
                <w:szCs w:val="20"/>
              </w:rPr>
              <w:t>приостановлен</w:t>
            </w:r>
            <w:proofErr w:type="gramEnd"/>
            <w:r w:rsidRPr="00B57666">
              <w:rPr>
                <w:sz w:val="20"/>
                <w:szCs w:val="20"/>
              </w:rPr>
              <w:t xml:space="preserve"> деятельности</w:t>
            </w:r>
          </w:p>
        </w:tc>
        <w:tc>
          <w:tcPr>
            <w:tcW w:w="720"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14</w:t>
            </w:r>
          </w:p>
        </w:tc>
        <w:tc>
          <w:tcPr>
            <w:tcW w:w="62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14</w:t>
            </w:r>
          </w:p>
        </w:tc>
        <w:tc>
          <w:tcPr>
            <w:tcW w:w="720"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w:t>
            </w:r>
          </w:p>
        </w:tc>
        <w:tc>
          <w:tcPr>
            <w:tcW w:w="640"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w:t>
            </w:r>
          </w:p>
        </w:tc>
        <w:tc>
          <w:tcPr>
            <w:tcW w:w="71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w:t>
            </w:r>
          </w:p>
        </w:tc>
        <w:tc>
          <w:tcPr>
            <w:tcW w:w="716"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74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w:t>
            </w:r>
          </w:p>
        </w:tc>
        <w:tc>
          <w:tcPr>
            <w:tcW w:w="696"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568"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588"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72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r>
      <w:tr w:rsidR="00B57666" w:rsidRPr="00B57666" w:rsidTr="00B57666">
        <w:trPr>
          <w:trHeight w:val="645"/>
        </w:trPr>
        <w:tc>
          <w:tcPr>
            <w:tcW w:w="1728" w:type="dxa"/>
            <w:tcBorders>
              <w:top w:val="nil"/>
              <w:left w:val="single" w:sz="8" w:space="0" w:color="auto"/>
              <w:bottom w:val="nil"/>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Кол-во инспекторов</w:t>
            </w:r>
          </w:p>
        </w:tc>
        <w:tc>
          <w:tcPr>
            <w:tcW w:w="720" w:type="dxa"/>
            <w:tcBorders>
              <w:top w:val="nil"/>
              <w:left w:val="nil"/>
              <w:bottom w:val="nil"/>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12</w:t>
            </w:r>
          </w:p>
        </w:tc>
        <w:tc>
          <w:tcPr>
            <w:tcW w:w="624" w:type="dxa"/>
            <w:tcBorders>
              <w:top w:val="nil"/>
              <w:left w:val="nil"/>
              <w:bottom w:val="nil"/>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13</w:t>
            </w:r>
          </w:p>
        </w:tc>
        <w:tc>
          <w:tcPr>
            <w:tcW w:w="720" w:type="dxa"/>
            <w:tcBorders>
              <w:top w:val="nil"/>
              <w:left w:val="single" w:sz="8" w:space="0" w:color="auto"/>
              <w:bottom w:val="nil"/>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w:t>
            </w:r>
          </w:p>
        </w:tc>
        <w:tc>
          <w:tcPr>
            <w:tcW w:w="640" w:type="dxa"/>
            <w:tcBorders>
              <w:top w:val="nil"/>
              <w:left w:val="nil"/>
              <w:bottom w:val="nil"/>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w:t>
            </w:r>
          </w:p>
        </w:tc>
        <w:tc>
          <w:tcPr>
            <w:tcW w:w="716" w:type="dxa"/>
            <w:tcBorders>
              <w:top w:val="nil"/>
              <w:left w:val="single" w:sz="8" w:space="0" w:color="auto"/>
              <w:bottom w:val="nil"/>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716" w:type="dxa"/>
            <w:tcBorders>
              <w:top w:val="nil"/>
              <w:left w:val="nil"/>
              <w:bottom w:val="nil"/>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w:t>
            </w:r>
          </w:p>
        </w:tc>
        <w:tc>
          <w:tcPr>
            <w:tcW w:w="696" w:type="dxa"/>
            <w:tcBorders>
              <w:top w:val="nil"/>
              <w:left w:val="nil"/>
              <w:bottom w:val="nil"/>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744" w:type="dxa"/>
            <w:tcBorders>
              <w:top w:val="nil"/>
              <w:left w:val="nil"/>
              <w:bottom w:val="nil"/>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696" w:type="dxa"/>
            <w:tcBorders>
              <w:top w:val="nil"/>
              <w:left w:val="nil"/>
              <w:bottom w:val="nil"/>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w:t>
            </w:r>
          </w:p>
        </w:tc>
        <w:tc>
          <w:tcPr>
            <w:tcW w:w="568" w:type="dxa"/>
            <w:tcBorders>
              <w:top w:val="nil"/>
              <w:left w:val="nil"/>
              <w:bottom w:val="nil"/>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w:t>
            </w:r>
          </w:p>
        </w:tc>
        <w:tc>
          <w:tcPr>
            <w:tcW w:w="588" w:type="dxa"/>
            <w:tcBorders>
              <w:top w:val="nil"/>
              <w:left w:val="nil"/>
              <w:bottom w:val="nil"/>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c>
          <w:tcPr>
            <w:tcW w:w="724" w:type="dxa"/>
            <w:tcBorders>
              <w:top w:val="nil"/>
              <w:left w:val="nil"/>
              <w:bottom w:val="nil"/>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w:t>
            </w:r>
          </w:p>
        </w:tc>
      </w:tr>
      <w:tr w:rsidR="00B57666" w:rsidRPr="00B57666" w:rsidTr="00B57666">
        <w:trPr>
          <w:trHeight w:val="830"/>
        </w:trPr>
        <w:tc>
          <w:tcPr>
            <w:tcW w:w="1728"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Кол-во проверок на инспектора в месяц</w:t>
            </w:r>
          </w:p>
        </w:tc>
        <w:tc>
          <w:tcPr>
            <w:tcW w:w="720" w:type="dxa"/>
            <w:tcBorders>
              <w:top w:val="single" w:sz="8" w:space="0" w:color="auto"/>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4,8</w:t>
            </w:r>
          </w:p>
        </w:tc>
        <w:tc>
          <w:tcPr>
            <w:tcW w:w="624" w:type="dxa"/>
            <w:tcBorders>
              <w:top w:val="single" w:sz="8" w:space="0" w:color="auto"/>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5,1</w:t>
            </w:r>
          </w:p>
        </w:tc>
        <w:tc>
          <w:tcPr>
            <w:tcW w:w="72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3,3</w:t>
            </w:r>
          </w:p>
        </w:tc>
        <w:tc>
          <w:tcPr>
            <w:tcW w:w="640" w:type="dxa"/>
            <w:tcBorders>
              <w:top w:val="single" w:sz="8" w:space="0" w:color="auto"/>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3,5</w:t>
            </w:r>
          </w:p>
        </w:tc>
        <w:tc>
          <w:tcPr>
            <w:tcW w:w="716"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6,9</w:t>
            </w:r>
          </w:p>
        </w:tc>
        <w:tc>
          <w:tcPr>
            <w:tcW w:w="716" w:type="dxa"/>
            <w:tcBorders>
              <w:top w:val="single" w:sz="8" w:space="0" w:color="auto"/>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6,6</w:t>
            </w:r>
          </w:p>
        </w:tc>
        <w:tc>
          <w:tcPr>
            <w:tcW w:w="696"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5,4</w:t>
            </w:r>
          </w:p>
        </w:tc>
        <w:tc>
          <w:tcPr>
            <w:tcW w:w="744" w:type="dxa"/>
            <w:tcBorders>
              <w:top w:val="single" w:sz="8" w:space="0" w:color="auto"/>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3,7</w:t>
            </w:r>
          </w:p>
        </w:tc>
        <w:tc>
          <w:tcPr>
            <w:tcW w:w="696"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4,9</w:t>
            </w:r>
          </w:p>
        </w:tc>
        <w:tc>
          <w:tcPr>
            <w:tcW w:w="568" w:type="dxa"/>
            <w:tcBorders>
              <w:top w:val="single" w:sz="8" w:space="0" w:color="auto"/>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7,3</w:t>
            </w:r>
          </w:p>
        </w:tc>
        <w:tc>
          <w:tcPr>
            <w:tcW w:w="588"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6,9</w:t>
            </w:r>
          </w:p>
        </w:tc>
        <w:tc>
          <w:tcPr>
            <w:tcW w:w="724" w:type="dxa"/>
            <w:tcBorders>
              <w:top w:val="single" w:sz="8" w:space="0" w:color="auto"/>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3,5</w:t>
            </w:r>
          </w:p>
        </w:tc>
      </w:tr>
      <w:tr w:rsidR="00B57666" w:rsidRPr="00B57666" w:rsidTr="00B57666">
        <w:trPr>
          <w:trHeight w:val="720"/>
        </w:trPr>
        <w:tc>
          <w:tcPr>
            <w:tcW w:w="1728" w:type="dxa"/>
            <w:tcBorders>
              <w:top w:val="nil"/>
              <w:left w:val="single" w:sz="8" w:space="0" w:color="auto"/>
              <w:bottom w:val="single" w:sz="4"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Кол-во нарушений на инспект</w:t>
            </w:r>
            <w:r>
              <w:rPr>
                <w:sz w:val="20"/>
                <w:szCs w:val="20"/>
              </w:rPr>
              <w:t>о</w:t>
            </w:r>
            <w:r w:rsidRPr="00B57666">
              <w:rPr>
                <w:sz w:val="20"/>
                <w:szCs w:val="20"/>
              </w:rPr>
              <w:t>ра в месяц</w:t>
            </w:r>
          </w:p>
        </w:tc>
        <w:tc>
          <w:tcPr>
            <w:tcW w:w="720" w:type="dxa"/>
            <w:tcBorders>
              <w:top w:val="nil"/>
              <w:left w:val="nil"/>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17,4</w:t>
            </w:r>
          </w:p>
        </w:tc>
        <w:tc>
          <w:tcPr>
            <w:tcW w:w="62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18,7</w:t>
            </w:r>
          </w:p>
        </w:tc>
        <w:tc>
          <w:tcPr>
            <w:tcW w:w="720"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20,2</w:t>
            </w:r>
          </w:p>
        </w:tc>
        <w:tc>
          <w:tcPr>
            <w:tcW w:w="640"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15,5</w:t>
            </w:r>
          </w:p>
        </w:tc>
        <w:tc>
          <w:tcPr>
            <w:tcW w:w="71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32,5</w:t>
            </w:r>
          </w:p>
        </w:tc>
        <w:tc>
          <w:tcPr>
            <w:tcW w:w="716"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37,9</w:t>
            </w:r>
          </w:p>
        </w:tc>
        <w:tc>
          <w:tcPr>
            <w:tcW w:w="69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5,3</w:t>
            </w:r>
          </w:p>
        </w:tc>
        <w:tc>
          <w:tcPr>
            <w:tcW w:w="744"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6,2</w:t>
            </w:r>
          </w:p>
        </w:tc>
        <w:tc>
          <w:tcPr>
            <w:tcW w:w="696"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14,5</w:t>
            </w:r>
          </w:p>
        </w:tc>
        <w:tc>
          <w:tcPr>
            <w:tcW w:w="568" w:type="dxa"/>
            <w:tcBorders>
              <w:top w:val="nil"/>
              <w:left w:val="nil"/>
              <w:bottom w:val="single" w:sz="4"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12,0</w:t>
            </w:r>
          </w:p>
        </w:tc>
        <w:tc>
          <w:tcPr>
            <w:tcW w:w="588"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32,5</w:t>
            </w:r>
          </w:p>
        </w:tc>
        <w:tc>
          <w:tcPr>
            <w:tcW w:w="724" w:type="dxa"/>
            <w:tcBorders>
              <w:top w:val="nil"/>
              <w:left w:val="nil"/>
              <w:bottom w:val="single" w:sz="4"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17,5</w:t>
            </w:r>
          </w:p>
        </w:tc>
      </w:tr>
      <w:tr w:rsidR="00B57666" w:rsidRPr="00B57666" w:rsidTr="00B57666">
        <w:trPr>
          <w:trHeight w:val="915"/>
        </w:trPr>
        <w:tc>
          <w:tcPr>
            <w:tcW w:w="1728" w:type="dxa"/>
            <w:tcBorders>
              <w:top w:val="nil"/>
              <w:left w:val="single" w:sz="8" w:space="0" w:color="auto"/>
              <w:bottom w:val="single" w:sz="8" w:space="0" w:color="auto"/>
              <w:right w:val="single" w:sz="8" w:space="0" w:color="auto"/>
            </w:tcBorders>
            <w:shd w:val="clear" w:color="auto" w:fill="FDE9D9" w:themeFill="accent6" w:themeFillTint="33"/>
            <w:vAlign w:val="center"/>
          </w:tcPr>
          <w:p w:rsidR="00B57666" w:rsidRPr="00B57666" w:rsidRDefault="00B57666" w:rsidP="00B57666">
            <w:pPr>
              <w:widowControl w:val="0"/>
              <w:autoSpaceDN w:val="0"/>
              <w:jc w:val="both"/>
              <w:rPr>
                <w:sz w:val="20"/>
                <w:szCs w:val="20"/>
              </w:rPr>
            </w:pPr>
            <w:r w:rsidRPr="00B57666">
              <w:rPr>
                <w:sz w:val="20"/>
                <w:szCs w:val="20"/>
              </w:rPr>
              <w:t>Сумма штрафа на инспектора в месяц (</w:t>
            </w:r>
            <w:proofErr w:type="spellStart"/>
            <w:proofErr w:type="gramStart"/>
            <w:r w:rsidRPr="00B57666">
              <w:rPr>
                <w:sz w:val="20"/>
                <w:szCs w:val="20"/>
              </w:rPr>
              <w:t>тыс</w:t>
            </w:r>
            <w:proofErr w:type="spellEnd"/>
            <w:proofErr w:type="gramEnd"/>
            <w:r w:rsidRPr="00B57666">
              <w:rPr>
                <w:sz w:val="20"/>
                <w:szCs w:val="20"/>
              </w:rPr>
              <w:t xml:space="preserve"> </w:t>
            </w:r>
            <w:proofErr w:type="spellStart"/>
            <w:r w:rsidRPr="00B57666">
              <w:rPr>
                <w:sz w:val="20"/>
                <w:szCs w:val="20"/>
              </w:rPr>
              <w:t>руб</w:t>
            </w:r>
            <w:proofErr w:type="spellEnd"/>
            <w:r w:rsidRPr="00B57666">
              <w:rPr>
                <w:sz w:val="20"/>
                <w:szCs w:val="20"/>
              </w:rPr>
              <w:t>)</w:t>
            </w:r>
          </w:p>
        </w:tc>
        <w:tc>
          <w:tcPr>
            <w:tcW w:w="720" w:type="dxa"/>
            <w:tcBorders>
              <w:top w:val="nil"/>
              <w:left w:val="nil"/>
              <w:bottom w:val="single" w:sz="8"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117,1</w:t>
            </w:r>
          </w:p>
        </w:tc>
        <w:tc>
          <w:tcPr>
            <w:tcW w:w="624" w:type="dxa"/>
            <w:tcBorders>
              <w:top w:val="nil"/>
              <w:left w:val="nil"/>
              <w:bottom w:val="single" w:sz="8"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99,4</w:t>
            </w:r>
          </w:p>
        </w:tc>
        <w:tc>
          <w:tcPr>
            <w:tcW w:w="720"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157,7</w:t>
            </w:r>
          </w:p>
        </w:tc>
        <w:tc>
          <w:tcPr>
            <w:tcW w:w="640" w:type="dxa"/>
            <w:tcBorders>
              <w:top w:val="nil"/>
              <w:left w:val="nil"/>
              <w:bottom w:val="single" w:sz="8"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101,4</w:t>
            </w:r>
          </w:p>
        </w:tc>
        <w:tc>
          <w:tcPr>
            <w:tcW w:w="716"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236,8</w:t>
            </w:r>
          </w:p>
        </w:tc>
        <w:tc>
          <w:tcPr>
            <w:tcW w:w="716" w:type="dxa"/>
            <w:tcBorders>
              <w:top w:val="nil"/>
              <w:left w:val="nil"/>
              <w:bottom w:val="single" w:sz="8"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180,8</w:t>
            </w:r>
          </w:p>
        </w:tc>
        <w:tc>
          <w:tcPr>
            <w:tcW w:w="696"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58,3</w:t>
            </w:r>
          </w:p>
        </w:tc>
        <w:tc>
          <w:tcPr>
            <w:tcW w:w="744" w:type="dxa"/>
            <w:tcBorders>
              <w:top w:val="nil"/>
              <w:left w:val="nil"/>
              <w:bottom w:val="single" w:sz="8"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20,0</w:t>
            </w:r>
          </w:p>
        </w:tc>
        <w:tc>
          <w:tcPr>
            <w:tcW w:w="696"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56,1</w:t>
            </w:r>
          </w:p>
        </w:tc>
        <w:tc>
          <w:tcPr>
            <w:tcW w:w="568" w:type="dxa"/>
            <w:tcBorders>
              <w:top w:val="nil"/>
              <w:left w:val="nil"/>
              <w:bottom w:val="single" w:sz="8" w:space="0" w:color="auto"/>
              <w:right w:val="nil"/>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45,1</w:t>
            </w:r>
          </w:p>
        </w:tc>
        <w:tc>
          <w:tcPr>
            <w:tcW w:w="588"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87,1</w:t>
            </w:r>
          </w:p>
        </w:tc>
        <w:tc>
          <w:tcPr>
            <w:tcW w:w="724" w:type="dxa"/>
            <w:tcBorders>
              <w:top w:val="nil"/>
              <w:left w:val="nil"/>
              <w:bottom w:val="single" w:sz="8" w:space="0" w:color="auto"/>
              <w:right w:val="single" w:sz="8" w:space="0" w:color="auto"/>
            </w:tcBorders>
            <w:shd w:val="clear" w:color="auto" w:fill="FDE9D9" w:themeFill="accent6" w:themeFillTint="33"/>
            <w:vAlign w:val="center"/>
          </w:tcPr>
          <w:p w:rsidR="00B57666" w:rsidRPr="00B57666" w:rsidRDefault="00B57666" w:rsidP="00B57666">
            <w:pPr>
              <w:autoSpaceDN w:val="0"/>
              <w:jc w:val="center"/>
              <w:rPr>
                <w:color w:val="000000"/>
                <w:sz w:val="20"/>
                <w:szCs w:val="20"/>
              </w:rPr>
            </w:pPr>
            <w:r w:rsidRPr="00B57666">
              <w:rPr>
                <w:color w:val="000000"/>
                <w:sz w:val="20"/>
                <w:szCs w:val="20"/>
              </w:rPr>
              <w:t>135,4</w:t>
            </w:r>
          </w:p>
        </w:tc>
      </w:tr>
    </w:tbl>
    <w:p w:rsidR="00B57666" w:rsidRDefault="00B57666" w:rsidP="004944C6">
      <w:pPr>
        <w:spacing w:line="360" w:lineRule="auto"/>
        <w:ind w:firstLine="709"/>
        <w:jc w:val="both"/>
        <w:rPr>
          <w:sz w:val="28"/>
          <w:szCs w:val="28"/>
        </w:rPr>
      </w:pPr>
    </w:p>
    <w:p w:rsidR="00385E36" w:rsidRPr="0032713E" w:rsidRDefault="00385E36" w:rsidP="00385E36">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385E36">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385E36">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385E36">
      <w:pPr>
        <w:pStyle w:val="310"/>
        <w:spacing w:line="360" w:lineRule="auto"/>
        <w:ind w:firstLine="709"/>
        <w:rPr>
          <w:szCs w:val="28"/>
        </w:rPr>
      </w:pPr>
      <w:r w:rsidRPr="0032713E">
        <w:rPr>
          <w:szCs w:val="28"/>
        </w:rPr>
        <w:lastRenderedPageBreak/>
        <w:t>- не проведение технических освидетельствований зданий и сооружений котельных;</w:t>
      </w:r>
    </w:p>
    <w:p w:rsidR="00385E36" w:rsidRPr="0032713E" w:rsidRDefault="00385E36" w:rsidP="00385E36">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385E36" w:rsidRDefault="00385E36" w:rsidP="00385E36">
      <w:pPr>
        <w:spacing w:line="360" w:lineRule="auto"/>
        <w:ind w:firstLine="709"/>
        <w:jc w:val="both"/>
        <w:rPr>
          <w:sz w:val="28"/>
          <w:szCs w:val="28"/>
        </w:rPr>
      </w:pPr>
      <w:r w:rsidRPr="0032713E">
        <w:rPr>
          <w:sz w:val="28"/>
          <w:szCs w:val="28"/>
        </w:rPr>
        <w:t>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235E2C" w:rsidRPr="00DB0052" w:rsidRDefault="00DB0052" w:rsidP="00DB0052">
      <w:pPr>
        <w:widowControl w:val="0"/>
        <w:autoSpaceDE w:val="0"/>
        <w:adjustRightInd w:val="0"/>
        <w:spacing w:line="360" w:lineRule="auto"/>
        <w:ind w:firstLine="709"/>
        <w:jc w:val="both"/>
        <w:rPr>
          <w:sz w:val="28"/>
          <w:szCs w:val="28"/>
        </w:rPr>
      </w:pPr>
      <w:r w:rsidRPr="00DB0052">
        <w:rPr>
          <w:sz w:val="28"/>
          <w:szCs w:val="28"/>
        </w:rPr>
        <w:t>За 12 месяцев 201</w:t>
      </w:r>
      <w:r w:rsidR="00177B20">
        <w:rPr>
          <w:sz w:val="28"/>
          <w:szCs w:val="28"/>
        </w:rPr>
        <w:t xml:space="preserve">8 </w:t>
      </w:r>
      <w:r w:rsidRPr="00DB0052">
        <w:rPr>
          <w:sz w:val="28"/>
          <w:szCs w:val="28"/>
        </w:rPr>
        <w:t xml:space="preserve">г. на подконтрольных объектах произошла 1 авария, </w:t>
      </w:r>
      <w:r w:rsidR="00177B20">
        <w:rPr>
          <w:sz w:val="28"/>
          <w:szCs w:val="28"/>
        </w:rPr>
        <w:t xml:space="preserve">которая привела к групповому несчастному случаю (1 </w:t>
      </w:r>
      <w:proofErr w:type="gramStart"/>
      <w:r w:rsidR="00177B20">
        <w:rPr>
          <w:sz w:val="28"/>
          <w:szCs w:val="28"/>
        </w:rPr>
        <w:t>смертельный</w:t>
      </w:r>
      <w:proofErr w:type="gramEnd"/>
      <w:r w:rsidR="00177B20">
        <w:rPr>
          <w:sz w:val="28"/>
          <w:szCs w:val="28"/>
        </w:rPr>
        <w:t xml:space="preserve"> +1 легкий)</w:t>
      </w:r>
      <w:r w:rsidRPr="00DB0052">
        <w:rPr>
          <w:sz w:val="28"/>
          <w:szCs w:val="28"/>
        </w:rPr>
        <w:t>.</w:t>
      </w:r>
      <w:r>
        <w:rPr>
          <w:sz w:val="28"/>
          <w:szCs w:val="28"/>
        </w:rPr>
        <w:t xml:space="preserve"> </w:t>
      </w:r>
      <w:r w:rsidRPr="00DB0052">
        <w:rPr>
          <w:sz w:val="28"/>
          <w:szCs w:val="28"/>
        </w:rPr>
        <w:t xml:space="preserve">Авария произошла в </w:t>
      </w:r>
      <w:r w:rsidR="00177B20">
        <w:rPr>
          <w:sz w:val="28"/>
          <w:szCs w:val="28"/>
        </w:rPr>
        <w:t xml:space="preserve">МУП «ЯТЭК» 15.01.2018 </w:t>
      </w:r>
      <w:r w:rsidRPr="00DB0052">
        <w:rPr>
          <w:sz w:val="28"/>
          <w:szCs w:val="28"/>
        </w:rPr>
        <w:t>г.</w:t>
      </w:r>
      <w:r>
        <w:rPr>
          <w:sz w:val="28"/>
          <w:szCs w:val="28"/>
        </w:rPr>
        <w:t xml:space="preserve"> </w:t>
      </w:r>
    </w:p>
    <w:p w:rsidR="00385E36" w:rsidRDefault="00385E36" w:rsidP="00235E2C">
      <w:pPr>
        <w:spacing w:line="360" w:lineRule="auto"/>
        <w:ind w:firstLine="709"/>
        <w:jc w:val="center"/>
        <w:rPr>
          <w:b/>
          <w:color w:val="0070C0"/>
          <w:sz w:val="28"/>
          <w:szCs w:val="28"/>
        </w:rPr>
      </w:pPr>
    </w:p>
    <w:p w:rsidR="00431C46" w:rsidRDefault="00431C46" w:rsidP="00431C46">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431C46" w:rsidRDefault="00431C46" w:rsidP="00431C46"/>
    <w:p w:rsidR="00235E2C" w:rsidRPr="00235E2C" w:rsidRDefault="00235E2C" w:rsidP="00235E2C">
      <w:pPr>
        <w:spacing w:line="360" w:lineRule="auto"/>
        <w:ind w:firstLine="709"/>
        <w:jc w:val="both"/>
        <w:rPr>
          <w:sz w:val="28"/>
          <w:szCs w:val="28"/>
        </w:rPr>
      </w:pPr>
      <w:r w:rsidRPr="00235E2C">
        <w:rPr>
          <w:sz w:val="28"/>
          <w:szCs w:val="28"/>
        </w:rPr>
        <w:t>Под контролем Сибирско</w:t>
      </w:r>
      <w:r>
        <w:rPr>
          <w:sz w:val="28"/>
          <w:szCs w:val="28"/>
        </w:rPr>
        <w:t>го</w:t>
      </w:r>
      <w:r w:rsidRPr="00235E2C">
        <w:rPr>
          <w:sz w:val="28"/>
          <w:szCs w:val="28"/>
        </w:rPr>
        <w:t xml:space="preserve"> управлени</w:t>
      </w:r>
      <w:r>
        <w:rPr>
          <w:sz w:val="28"/>
          <w:szCs w:val="28"/>
        </w:rPr>
        <w:t>я</w:t>
      </w:r>
      <w:r w:rsidRPr="00235E2C">
        <w:rPr>
          <w:sz w:val="28"/>
          <w:szCs w:val="28"/>
        </w:rPr>
        <w:t xml:space="preserve"> Ростехнадзора находится 5</w:t>
      </w:r>
      <w:r w:rsidR="00B42268">
        <w:rPr>
          <w:sz w:val="28"/>
          <w:szCs w:val="28"/>
        </w:rPr>
        <w:t>514</w:t>
      </w:r>
      <w:r w:rsidRPr="00235E2C">
        <w:rPr>
          <w:sz w:val="28"/>
          <w:szCs w:val="28"/>
        </w:rPr>
        <w:t xml:space="preserve"> предприятий, на которых зарегистрировано 51</w:t>
      </w:r>
      <w:r w:rsidR="00B42268">
        <w:rPr>
          <w:sz w:val="28"/>
          <w:szCs w:val="28"/>
        </w:rPr>
        <w:t xml:space="preserve">697 </w:t>
      </w:r>
      <w:r w:rsidRPr="00235E2C">
        <w:rPr>
          <w:sz w:val="28"/>
          <w:szCs w:val="28"/>
        </w:rPr>
        <w:t>технических устройств, из них:</w:t>
      </w:r>
    </w:p>
    <w:p w:rsidR="00235E2C" w:rsidRPr="00235E2C" w:rsidRDefault="00235E2C" w:rsidP="00235E2C">
      <w:pPr>
        <w:spacing w:line="360" w:lineRule="auto"/>
        <w:ind w:firstLine="709"/>
        <w:jc w:val="both"/>
        <w:rPr>
          <w:sz w:val="28"/>
          <w:szCs w:val="28"/>
        </w:rPr>
      </w:pPr>
      <w:r w:rsidRPr="00235E2C">
        <w:rPr>
          <w:sz w:val="28"/>
          <w:szCs w:val="28"/>
        </w:rPr>
        <w:t>- грузоподъемных кранов – 14</w:t>
      </w:r>
      <w:r w:rsidR="00B42268">
        <w:rPr>
          <w:sz w:val="28"/>
          <w:szCs w:val="28"/>
        </w:rPr>
        <w:t>184</w:t>
      </w:r>
      <w:r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лифтов – 34368</w:t>
      </w:r>
      <w:r w:rsidR="00235E2C"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эскалаторов – 1124</w:t>
      </w:r>
      <w:r w:rsidR="00235E2C"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автоподъемников – 1535</w:t>
      </w:r>
      <w:r w:rsidR="00235E2C"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канатных дорог – 87</w:t>
      </w:r>
      <w:r w:rsidR="00235E2C" w:rsidRPr="00235E2C">
        <w:rPr>
          <w:sz w:val="28"/>
          <w:szCs w:val="28"/>
        </w:rPr>
        <w:t>;</w:t>
      </w:r>
    </w:p>
    <w:p w:rsidR="00235E2C" w:rsidRPr="00235E2C" w:rsidRDefault="00235E2C" w:rsidP="00235E2C">
      <w:pPr>
        <w:spacing w:line="360" w:lineRule="auto"/>
        <w:ind w:firstLine="709"/>
        <w:jc w:val="both"/>
        <w:rPr>
          <w:sz w:val="28"/>
          <w:szCs w:val="28"/>
        </w:rPr>
      </w:pPr>
      <w:r w:rsidRPr="00235E2C">
        <w:rPr>
          <w:sz w:val="28"/>
          <w:szCs w:val="28"/>
        </w:rPr>
        <w:t>- строител</w:t>
      </w:r>
      <w:r w:rsidR="00B42268">
        <w:rPr>
          <w:sz w:val="28"/>
          <w:szCs w:val="28"/>
        </w:rPr>
        <w:t>ьных подъемников – 352</w:t>
      </w:r>
      <w:r w:rsidRPr="00235E2C">
        <w:rPr>
          <w:sz w:val="28"/>
          <w:szCs w:val="28"/>
        </w:rPr>
        <w:t>;</w:t>
      </w:r>
    </w:p>
    <w:p w:rsidR="004944C6" w:rsidRDefault="00235E2C" w:rsidP="00235E2C">
      <w:pPr>
        <w:spacing w:line="360" w:lineRule="auto"/>
        <w:ind w:firstLine="709"/>
        <w:jc w:val="both"/>
        <w:rPr>
          <w:sz w:val="28"/>
          <w:szCs w:val="28"/>
        </w:rPr>
      </w:pPr>
      <w:r w:rsidRPr="00235E2C">
        <w:rPr>
          <w:sz w:val="28"/>
          <w:szCs w:val="28"/>
        </w:rPr>
        <w:t>- платф</w:t>
      </w:r>
      <w:r w:rsidR="00B42268">
        <w:rPr>
          <w:sz w:val="28"/>
          <w:szCs w:val="28"/>
        </w:rPr>
        <w:t>орм подъемных для инвалидов – 47</w:t>
      </w:r>
      <w:r w:rsidRPr="00235E2C">
        <w:rPr>
          <w:sz w:val="28"/>
          <w:szCs w:val="28"/>
        </w:rPr>
        <w:t>.</w:t>
      </w: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5F744E" w:rsidRDefault="005F744E" w:rsidP="005F744E">
      <w:pPr>
        <w:ind w:firstLine="709"/>
        <w:jc w:val="center"/>
        <w:rPr>
          <w:b/>
          <w:sz w:val="28"/>
          <w:szCs w:val="28"/>
        </w:rPr>
      </w:pPr>
      <w:r w:rsidRPr="00431C46">
        <w:rPr>
          <w:b/>
          <w:sz w:val="28"/>
          <w:szCs w:val="28"/>
        </w:rPr>
        <w:t>Основные показатели надзорной деятельности Сибирского управления Ростехнадзора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а также за опасными объектами, на которых эксплуатируются  лифты</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851"/>
        <w:gridCol w:w="709"/>
        <w:gridCol w:w="708"/>
        <w:gridCol w:w="567"/>
        <w:gridCol w:w="567"/>
        <w:gridCol w:w="567"/>
        <w:gridCol w:w="567"/>
        <w:gridCol w:w="709"/>
        <w:gridCol w:w="709"/>
        <w:gridCol w:w="567"/>
        <w:gridCol w:w="567"/>
        <w:gridCol w:w="708"/>
        <w:gridCol w:w="708"/>
      </w:tblGrid>
      <w:tr w:rsidR="00B42268" w:rsidRPr="00B42268" w:rsidTr="00B42268">
        <w:trPr>
          <w:trHeight w:val="1943"/>
        </w:trPr>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22"/>
                <w:szCs w:val="22"/>
              </w:rPr>
            </w:pPr>
            <w:r w:rsidRPr="00B42268">
              <w:rPr>
                <w:color w:val="000000"/>
                <w:sz w:val="22"/>
                <w:szCs w:val="22"/>
              </w:rPr>
              <w:t>Основные показатели надзорной работы</w:t>
            </w:r>
          </w:p>
          <w:p w:rsidR="00B42268" w:rsidRPr="00B42268" w:rsidRDefault="00B42268" w:rsidP="00B42268">
            <w:pPr>
              <w:autoSpaceDN w:val="0"/>
              <w:ind w:left="-108" w:right="-108"/>
              <w:jc w:val="center"/>
              <w:rPr>
                <w:color w:val="000000"/>
                <w:sz w:val="22"/>
                <w:szCs w:val="22"/>
              </w:rPr>
            </w:pPr>
            <w:r w:rsidRPr="00B42268">
              <w:rPr>
                <w:color w:val="000000"/>
                <w:sz w:val="22"/>
                <w:szCs w:val="22"/>
              </w:rPr>
              <w:t>за 3 месяца</w:t>
            </w:r>
          </w:p>
        </w:tc>
        <w:tc>
          <w:tcPr>
            <w:tcW w:w="1560" w:type="dxa"/>
            <w:gridSpan w:val="2"/>
            <w:shd w:val="clear" w:color="auto" w:fill="EAF1DD" w:themeFill="accent3" w:themeFillTint="33"/>
            <w:vAlign w:val="center"/>
          </w:tcPr>
          <w:p w:rsidR="00B42268" w:rsidRPr="00B42268" w:rsidRDefault="00B42268" w:rsidP="00B42268">
            <w:pPr>
              <w:tabs>
                <w:tab w:val="left" w:pos="881"/>
              </w:tabs>
              <w:autoSpaceDN w:val="0"/>
              <w:ind w:left="-74" w:right="-31"/>
              <w:jc w:val="center"/>
              <w:rPr>
                <w:color w:val="000000"/>
                <w:sz w:val="22"/>
                <w:szCs w:val="22"/>
              </w:rPr>
            </w:pPr>
            <w:r w:rsidRPr="00B42268">
              <w:rPr>
                <w:color w:val="000000"/>
                <w:sz w:val="22"/>
                <w:szCs w:val="22"/>
              </w:rPr>
              <w:t>Сибирское управление</w:t>
            </w:r>
          </w:p>
        </w:tc>
        <w:tc>
          <w:tcPr>
            <w:tcW w:w="1417" w:type="dxa"/>
            <w:gridSpan w:val="2"/>
            <w:shd w:val="clear" w:color="auto" w:fill="EAF1DD" w:themeFill="accent3" w:themeFillTint="33"/>
            <w:vAlign w:val="center"/>
          </w:tcPr>
          <w:p w:rsidR="00B42268" w:rsidRPr="00B42268" w:rsidRDefault="00B42268" w:rsidP="00B42268">
            <w:pPr>
              <w:tabs>
                <w:tab w:val="left" w:pos="881"/>
              </w:tabs>
              <w:autoSpaceDN w:val="0"/>
              <w:ind w:left="-74" w:right="-31"/>
              <w:jc w:val="center"/>
              <w:rPr>
                <w:color w:val="000000"/>
                <w:sz w:val="22"/>
                <w:szCs w:val="22"/>
              </w:rPr>
            </w:pPr>
            <w:r w:rsidRPr="00B42268">
              <w:rPr>
                <w:color w:val="000000"/>
                <w:sz w:val="22"/>
                <w:szCs w:val="22"/>
              </w:rPr>
              <w:t>Кемеровская область</w:t>
            </w:r>
          </w:p>
        </w:tc>
        <w:tc>
          <w:tcPr>
            <w:tcW w:w="1134" w:type="dxa"/>
            <w:gridSpan w:val="2"/>
            <w:shd w:val="clear" w:color="auto" w:fill="EAF1DD" w:themeFill="accent3" w:themeFillTint="33"/>
            <w:vAlign w:val="center"/>
          </w:tcPr>
          <w:p w:rsidR="00B42268" w:rsidRPr="00B42268" w:rsidRDefault="00B42268" w:rsidP="00B42268">
            <w:pPr>
              <w:tabs>
                <w:tab w:val="left" w:pos="881"/>
              </w:tabs>
              <w:autoSpaceDN w:val="0"/>
              <w:ind w:left="-74" w:right="-31"/>
              <w:jc w:val="center"/>
              <w:rPr>
                <w:color w:val="000000"/>
                <w:sz w:val="22"/>
                <w:szCs w:val="22"/>
              </w:rPr>
            </w:pPr>
            <w:r w:rsidRPr="00B42268">
              <w:rPr>
                <w:color w:val="000000"/>
                <w:sz w:val="22"/>
                <w:szCs w:val="22"/>
              </w:rPr>
              <w:t>Алтайский край</w:t>
            </w:r>
          </w:p>
        </w:tc>
        <w:tc>
          <w:tcPr>
            <w:tcW w:w="1134" w:type="dxa"/>
            <w:gridSpan w:val="2"/>
            <w:shd w:val="clear" w:color="auto" w:fill="EAF1DD" w:themeFill="accent3" w:themeFillTint="33"/>
            <w:vAlign w:val="center"/>
          </w:tcPr>
          <w:p w:rsidR="00B42268" w:rsidRPr="00B42268" w:rsidRDefault="00B42268" w:rsidP="00B42268">
            <w:pPr>
              <w:autoSpaceDN w:val="0"/>
              <w:jc w:val="center"/>
              <w:rPr>
                <w:color w:val="000000"/>
                <w:sz w:val="22"/>
                <w:szCs w:val="22"/>
              </w:rPr>
            </w:pPr>
            <w:r w:rsidRPr="00B42268">
              <w:rPr>
                <w:color w:val="000000"/>
                <w:sz w:val="22"/>
                <w:szCs w:val="22"/>
              </w:rPr>
              <w:t>Республика Алтай</w:t>
            </w:r>
          </w:p>
        </w:tc>
        <w:tc>
          <w:tcPr>
            <w:tcW w:w="1418" w:type="dxa"/>
            <w:gridSpan w:val="2"/>
            <w:shd w:val="clear" w:color="auto" w:fill="EAF1DD" w:themeFill="accent3" w:themeFillTint="33"/>
            <w:vAlign w:val="center"/>
          </w:tcPr>
          <w:p w:rsidR="00B42268" w:rsidRPr="00B42268" w:rsidRDefault="00B42268" w:rsidP="00B42268">
            <w:pPr>
              <w:autoSpaceDN w:val="0"/>
              <w:jc w:val="center"/>
              <w:rPr>
                <w:color w:val="000000"/>
                <w:sz w:val="22"/>
                <w:szCs w:val="22"/>
              </w:rPr>
            </w:pPr>
            <w:r w:rsidRPr="00B42268">
              <w:rPr>
                <w:color w:val="000000"/>
                <w:sz w:val="22"/>
                <w:szCs w:val="22"/>
              </w:rPr>
              <w:t>Новосибирская область</w:t>
            </w:r>
          </w:p>
        </w:tc>
        <w:tc>
          <w:tcPr>
            <w:tcW w:w="1134" w:type="dxa"/>
            <w:gridSpan w:val="2"/>
            <w:shd w:val="clear" w:color="auto" w:fill="EAF1DD" w:themeFill="accent3" w:themeFillTint="33"/>
            <w:vAlign w:val="center"/>
          </w:tcPr>
          <w:p w:rsidR="00B42268" w:rsidRPr="00B42268" w:rsidRDefault="00B42268" w:rsidP="00B42268">
            <w:pPr>
              <w:autoSpaceDN w:val="0"/>
              <w:jc w:val="center"/>
              <w:rPr>
                <w:color w:val="000000"/>
                <w:sz w:val="22"/>
                <w:szCs w:val="22"/>
              </w:rPr>
            </w:pPr>
            <w:r w:rsidRPr="00B42268">
              <w:rPr>
                <w:color w:val="000000"/>
                <w:sz w:val="22"/>
                <w:szCs w:val="22"/>
              </w:rPr>
              <w:t>Омская область</w:t>
            </w:r>
          </w:p>
        </w:tc>
        <w:tc>
          <w:tcPr>
            <w:tcW w:w="1416" w:type="dxa"/>
            <w:gridSpan w:val="2"/>
            <w:shd w:val="clear" w:color="auto" w:fill="EAF1DD" w:themeFill="accent3" w:themeFillTint="33"/>
            <w:vAlign w:val="center"/>
          </w:tcPr>
          <w:p w:rsidR="00B42268" w:rsidRPr="00B42268" w:rsidRDefault="00B42268" w:rsidP="00B42268">
            <w:pPr>
              <w:autoSpaceDN w:val="0"/>
              <w:jc w:val="center"/>
              <w:rPr>
                <w:color w:val="000000"/>
                <w:sz w:val="22"/>
                <w:szCs w:val="22"/>
              </w:rPr>
            </w:pPr>
            <w:r w:rsidRPr="00B42268">
              <w:rPr>
                <w:color w:val="000000"/>
                <w:sz w:val="22"/>
                <w:szCs w:val="22"/>
              </w:rPr>
              <w:t>Томская область</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lang w:val="en-US"/>
              </w:rPr>
            </w:pPr>
            <w:r w:rsidRPr="00B42268">
              <w:rPr>
                <w:color w:val="000000"/>
                <w:sz w:val="18"/>
                <w:szCs w:val="18"/>
              </w:rPr>
              <w:t>2018</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2017</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lang w:val="en-US"/>
              </w:rPr>
            </w:pPr>
            <w:r w:rsidRPr="00B42268">
              <w:rPr>
                <w:color w:val="000000"/>
                <w:sz w:val="18"/>
                <w:szCs w:val="18"/>
              </w:rPr>
              <w:t>2018</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2017</w:t>
            </w:r>
          </w:p>
        </w:tc>
        <w:tc>
          <w:tcPr>
            <w:tcW w:w="567" w:type="dxa"/>
            <w:shd w:val="clear" w:color="auto" w:fill="EAF1DD" w:themeFill="accent3" w:themeFillTint="33"/>
            <w:vAlign w:val="center"/>
          </w:tcPr>
          <w:p w:rsidR="00B42268" w:rsidRPr="00B42268" w:rsidRDefault="00B42268" w:rsidP="00B42268">
            <w:pPr>
              <w:autoSpaceDN w:val="0"/>
              <w:ind w:left="-107" w:right="-108"/>
              <w:jc w:val="center"/>
              <w:rPr>
                <w:color w:val="000000"/>
                <w:sz w:val="18"/>
                <w:szCs w:val="18"/>
                <w:lang w:val="en-US"/>
              </w:rPr>
            </w:pPr>
            <w:r w:rsidRPr="00B42268">
              <w:rPr>
                <w:color w:val="000000"/>
                <w:sz w:val="18"/>
                <w:szCs w:val="18"/>
              </w:rPr>
              <w:t>2018</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2017</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lang w:val="en-US"/>
              </w:rPr>
            </w:pPr>
            <w:r w:rsidRPr="00B42268">
              <w:rPr>
                <w:color w:val="000000"/>
                <w:sz w:val="18"/>
                <w:szCs w:val="18"/>
              </w:rPr>
              <w:t>2018</w:t>
            </w:r>
          </w:p>
        </w:tc>
        <w:tc>
          <w:tcPr>
            <w:tcW w:w="567" w:type="dxa"/>
            <w:shd w:val="clear" w:color="auto" w:fill="EAF1DD" w:themeFill="accent3" w:themeFillTint="33"/>
            <w:vAlign w:val="center"/>
          </w:tcPr>
          <w:p w:rsidR="00B42268" w:rsidRPr="00B42268" w:rsidRDefault="00B42268" w:rsidP="00B42268">
            <w:pPr>
              <w:autoSpaceDN w:val="0"/>
              <w:ind w:left="-108"/>
              <w:jc w:val="center"/>
              <w:rPr>
                <w:color w:val="000000"/>
                <w:sz w:val="18"/>
                <w:szCs w:val="18"/>
              </w:rPr>
            </w:pPr>
            <w:r w:rsidRPr="00B42268">
              <w:rPr>
                <w:color w:val="000000"/>
                <w:sz w:val="18"/>
                <w:szCs w:val="18"/>
              </w:rPr>
              <w:t>2017</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2018</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2017</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lang w:val="en-US"/>
              </w:rPr>
            </w:pPr>
            <w:r w:rsidRPr="00B42268">
              <w:rPr>
                <w:color w:val="000000"/>
                <w:sz w:val="18"/>
                <w:szCs w:val="18"/>
              </w:rPr>
              <w:t>2018</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2017</w:t>
            </w:r>
          </w:p>
        </w:tc>
        <w:tc>
          <w:tcPr>
            <w:tcW w:w="708" w:type="dxa"/>
            <w:shd w:val="clear" w:color="auto" w:fill="EAF1DD" w:themeFill="accent3" w:themeFillTint="33"/>
            <w:vAlign w:val="center"/>
          </w:tcPr>
          <w:p w:rsidR="00B42268" w:rsidRPr="00B42268" w:rsidRDefault="00B42268" w:rsidP="00B42268">
            <w:pPr>
              <w:autoSpaceDN w:val="0"/>
              <w:ind w:right="-108"/>
              <w:jc w:val="center"/>
              <w:rPr>
                <w:color w:val="000000"/>
                <w:sz w:val="18"/>
                <w:szCs w:val="18"/>
                <w:lang w:val="en-US"/>
              </w:rPr>
            </w:pPr>
            <w:r w:rsidRPr="00B42268">
              <w:rPr>
                <w:color w:val="000000"/>
                <w:sz w:val="18"/>
                <w:szCs w:val="18"/>
              </w:rPr>
              <w:t>2018</w:t>
            </w:r>
          </w:p>
        </w:tc>
        <w:tc>
          <w:tcPr>
            <w:tcW w:w="708" w:type="dxa"/>
            <w:shd w:val="clear" w:color="auto" w:fill="EAF1DD" w:themeFill="accent3" w:themeFillTint="33"/>
            <w:vAlign w:val="center"/>
          </w:tcPr>
          <w:p w:rsidR="00B42268" w:rsidRPr="00B42268" w:rsidRDefault="00B42268" w:rsidP="00B42268">
            <w:pPr>
              <w:autoSpaceDN w:val="0"/>
              <w:ind w:left="-109" w:right="-108"/>
              <w:jc w:val="center"/>
              <w:rPr>
                <w:color w:val="000000"/>
                <w:sz w:val="18"/>
                <w:szCs w:val="18"/>
              </w:rPr>
            </w:pPr>
            <w:r w:rsidRPr="00B42268">
              <w:rPr>
                <w:color w:val="000000"/>
                <w:sz w:val="18"/>
                <w:szCs w:val="18"/>
              </w:rPr>
              <w:t>2017</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Кол-во инспекторов</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19</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19</w:t>
            </w:r>
          </w:p>
        </w:tc>
        <w:tc>
          <w:tcPr>
            <w:tcW w:w="709" w:type="dxa"/>
            <w:shd w:val="clear" w:color="auto" w:fill="EAF1DD" w:themeFill="accent3" w:themeFillTint="33"/>
            <w:vAlign w:val="center"/>
          </w:tcPr>
          <w:p w:rsidR="00B42268" w:rsidRPr="00B42268" w:rsidRDefault="00B42268" w:rsidP="00B42268">
            <w:pPr>
              <w:autoSpaceDN w:val="0"/>
              <w:ind w:left="-107" w:right="-108"/>
              <w:jc w:val="center"/>
              <w:rPr>
                <w:color w:val="000000"/>
                <w:sz w:val="18"/>
                <w:szCs w:val="18"/>
              </w:rPr>
            </w:pPr>
            <w:r w:rsidRPr="00B42268">
              <w:rPr>
                <w:color w:val="000000"/>
                <w:sz w:val="18"/>
                <w:szCs w:val="18"/>
              </w:rPr>
              <w:t>6</w:t>
            </w:r>
          </w:p>
        </w:tc>
        <w:tc>
          <w:tcPr>
            <w:tcW w:w="708"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6</w:t>
            </w:r>
          </w:p>
        </w:tc>
        <w:tc>
          <w:tcPr>
            <w:tcW w:w="567" w:type="dxa"/>
            <w:shd w:val="clear" w:color="auto" w:fill="EAF1DD" w:themeFill="accent3" w:themeFillTint="33"/>
            <w:vAlign w:val="center"/>
          </w:tcPr>
          <w:p w:rsidR="00B42268" w:rsidRPr="00B42268" w:rsidRDefault="00B42268" w:rsidP="00B42268">
            <w:pPr>
              <w:autoSpaceDN w:val="0"/>
              <w:ind w:left="-107" w:right="-108"/>
              <w:jc w:val="center"/>
              <w:rPr>
                <w:color w:val="000000"/>
                <w:sz w:val="18"/>
                <w:szCs w:val="18"/>
              </w:rPr>
            </w:pPr>
            <w:r w:rsidRPr="00B42268">
              <w:rPr>
                <w:color w:val="000000"/>
                <w:sz w:val="18"/>
                <w:szCs w:val="18"/>
              </w:rPr>
              <w:t>6</w:t>
            </w:r>
          </w:p>
        </w:tc>
        <w:tc>
          <w:tcPr>
            <w:tcW w:w="567" w:type="dxa"/>
            <w:shd w:val="clear" w:color="auto" w:fill="EAF1DD" w:themeFill="accent3" w:themeFillTint="33"/>
            <w:vAlign w:val="center"/>
          </w:tcPr>
          <w:p w:rsidR="00B42268" w:rsidRPr="00B42268" w:rsidRDefault="00B42268" w:rsidP="00B42268">
            <w:pPr>
              <w:autoSpaceDN w:val="0"/>
              <w:ind w:left="-107" w:right="-108"/>
              <w:jc w:val="center"/>
              <w:rPr>
                <w:sz w:val="20"/>
                <w:szCs w:val="20"/>
              </w:rPr>
            </w:pPr>
            <w:r w:rsidRPr="00B42268">
              <w:rPr>
                <w:sz w:val="20"/>
                <w:szCs w:val="20"/>
              </w:rPr>
              <w:t>6</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sz w:val="20"/>
                <w:szCs w:val="20"/>
              </w:rPr>
            </w:pPr>
            <w:r w:rsidRPr="00B42268">
              <w:rPr>
                <w:sz w:val="20"/>
                <w:szCs w:val="20"/>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Кол-во обследований</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1366</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1134</w:t>
            </w:r>
          </w:p>
        </w:tc>
        <w:tc>
          <w:tcPr>
            <w:tcW w:w="709" w:type="dxa"/>
            <w:shd w:val="clear" w:color="auto" w:fill="EAF1DD" w:themeFill="accent3" w:themeFillTint="33"/>
            <w:vAlign w:val="center"/>
          </w:tcPr>
          <w:p w:rsidR="00B42268" w:rsidRPr="00B42268" w:rsidRDefault="00B42268" w:rsidP="00B42268">
            <w:pPr>
              <w:autoSpaceDN w:val="0"/>
              <w:ind w:left="-107" w:right="-108"/>
              <w:jc w:val="center"/>
              <w:rPr>
                <w:color w:val="000000"/>
                <w:sz w:val="18"/>
                <w:szCs w:val="18"/>
              </w:rPr>
            </w:pPr>
            <w:r w:rsidRPr="00B42268">
              <w:rPr>
                <w:color w:val="000000"/>
                <w:sz w:val="18"/>
                <w:szCs w:val="18"/>
              </w:rPr>
              <w:t>191</w:t>
            </w:r>
          </w:p>
        </w:tc>
        <w:tc>
          <w:tcPr>
            <w:tcW w:w="708"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241</w:t>
            </w:r>
          </w:p>
        </w:tc>
        <w:tc>
          <w:tcPr>
            <w:tcW w:w="567" w:type="dxa"/>
            <w:shd w:val="clear" w:color="auto" w:fill="EAF1DD" w:themeFill="accent3" w:themeFillTint="33"/>
            <w:vAlign w:val="center"/>
          </w:tcPr>
          <w:p w:rsidR="00B42268" w:rsidRPr="00B42268" w:rsidRDefault="00B42268" w:rsidP="00B42268">
            <w:pPr>
              <w:autoSpaceDN w:val="0"/>
              <w:ind w:left="-107" w:right="-108"/>
              <w:jc w:val="center"/>
              <w:rPr>
                <w:color w:val="000000"/>
                <w:sz w:val="18"/>
                <w:szCs w:val="18"/>
              </w:rPr>
            </w:pPr>
            <w:r w:rsidRPr="00B42268">
              <w:rPr>
                <w:color w:val="000000"/>
                <w:sz w:val="18"/>
                <w:szCs w:val="18"/>
              </w:rPr>
              <w:t>252</w:t>
            </w:r>
          </w:p>
        </w:tc>
        <w:tc>
          <w:tcPr>
            <w:tcW w:w="567" w:type="dxa"/>
            <w:shd w:val="clear" w:color="auto" w:fill="EAF1DD" w:themeFill="accent3" w:themeFillTint="33"/>
            <w:vAlign w:val="center"/>
          </w:tcPr>
          <w:p w:rsidR="00B42268" w:rsidRPr="00B42268" w:rsidRDefault="00B42268" w:rsidP="00B42268">
            <w:pPr>
              <w:autoSpaceDN w:val="0"/>
              <w:ind w:left="-107" w:right="-108"/>
              <w:jc w:val="center"/>
              <w:rPr>
                <w:sz w:val="18"/>
                <w:szCs w:val="18"/>
              </w:rPr>
            </w:pPr>
            <w:r w:rsidRPr="00B42268">
              <w:rPr>
                <w:sz w:val="18"/>
                <w:szCs w:val="18"/>
              </w:rPr>
              <w:t>336</w:t>
            </w:r>
          </w:p>
        </w:tc>
        <w:tc>
          <w:tcPr>
            <w:tcW w:w="567" w:type="dxa"/>
            <w:shd w:val="clear" w:color="auto" w:fill="EAF1DD" w:themeFill="accent3" w:themeFillTint="33"/>
            <w:vAlign w:val="center"/>
          </w:tcPr>
          <w:p w:rsidR="00B42268" w:rsidRPr="00B42268" w:rsidRDefault="00B42268" w:rsidP="00B42268">
            <w:pPr>
              <w:autoSpaceDN w:val="0"/>
              <w:ind w:left="-108" w:right="-144"/>
              <w:jc w:val="center"/>
              <w:rPr>
                <w:color w:val="000000"/>
                <w:sz w:val="18"/>
                <w:szCs w:val="18"/>
              </w:rPr>
            </w:pPr>
            <w:r w:rsidRPr="00B42268">
              <w:rPr>
                <w:color w:val="000000"/>
                <w:sz w:val="18"/>
                <w:szCs w:val="18"/>
              </w:rPr>
              <w:t>9</w:t>
            </w:r>
          </w:p>
        </w:tc>
        <w:tc>
          <w:tcPr>
            <w:tcW w:w="567" w:type="dxa"/>
            <w:shd w:val="clear" w:color="auto" w:fill="EAF1DD" w:themeFill="accent3" w:themeFillTint="33"/>
            <w:vAlign w:val="center"/>
          </w:tcPr>
          <w:p w:rsidR="00B42268" w:rsidRPr="00B42268" w:rsidRDefault="00B42268" w:rsidP="00B42268">
            <w:pPr>
              <w:autoSpaceDN w:val="0"/>
              <w:ind w:left="-108" w:right="-108"/>
              <w:jc w:val="center"/>
              <w:rPr>
                <w:sz w:val="18"/>
                <w:szCs w:val="18"/>
              </w:rPr>
            </w:pPr>
            <w:r w:rsidRPr="00B42268">
              <w:rPr>
                <w:sz w:val="18"/>
                <w:szCs w:val="18"/>
              </w:rPr>
              <w:t>7</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472</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320</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304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99</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138</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138</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Кол-во обследований на 1 инспектора в месяц</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5,99</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4,97</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2,65</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3,35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3,5</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4,67</w:t>
            </w:r>
          </w:p>
        </w:tc>
        <w:tc>
          <w:tcPr>
            <w:tcW w:w="567" w:type="dxa"/>
            <w:shd w:val="clear" w:color="auto" w:fill="EAF1DD" w:themeFill="accent3" w:themeFillTint="33"/>
            <w:vAlign w:val="center"/>
          </w:tcPr>
          <w:p w:rsidR="00B42268" w:rsidRPr="00B42268" w:rsidRDefault="00B42268" w:rsidP="00B42268">
            <w:pPr>
              <w:autoSpaceDN w:val="0"/>
              <w:ind w:right="-144"/>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7,87</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6,67</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25,3</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4,13</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11,5</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11,5</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Число выявленных нарушений</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2511</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2717</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579</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708</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387</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810</w:t>
            </w:r>
          </w:p>
        </w:tc>
        <w:tc>
          <w:tcPr>
            <w:tcW w:w="567" w:type="dxa"/>
            <w:shd w:val="clear" w:color="auto" w:fill="EAF1DD" w:themeFill="accent3" w:themeFillTint="33"/>
            <w:vAlign w:val="center"/>
          </w:tcPr>
          <w:p w:rsidR="00B42268" w:rsidRPr="00B42268" w:rsidRDefault="00B42268" w:rsidP="00B42268">
            <w:pPr>
              <w:autoSpaceDN w:val="0"/>
              <w:ind w:right="-144"/>
              <w:jc w:val="center"/>
              <w:rPr>
                <w:color w:val="000000"/>
                <w:sz w:val="18"/>
                <w:szCs w:val="18"/>
              </w:rPr>
            </w:pPr>
            <w:r w:rsidRPr="00B42268">
              <w:rPr>
                <w:color w:val="000000"/>
                <w:sz w:val="18"/>
                <w:szCs w:val="18"/>
              </w:rPr>
              <w:t>18</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32</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1296</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941</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135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149</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96</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77</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Нарушений на 1 инспектора в месяц</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11,01</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11,92</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8,04</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9,83</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5,38</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11,7</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21,6</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19,6</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11,25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6,21</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8</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6,4</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Результативность (нарушений на 1 обследование)</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1,84</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2,40</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3,03</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2,94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1,54</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2,41</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2,75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2,94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0,44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1,5</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0,70</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0,56</w:t>
            </w:r>
          </w:p>
        </w:tc>
      </w:tr>
      <w:tr w:rsidR="00B42268" w:rsidRPr="00B42268" w:rsidTr="00B42268">
        <w:tc>
          <w:tcPr>
            <w:tcW w:w="851" w:type="dxa"/>
            <w:shd w:val="clear" w:color="auto" w:fill="EAF1DD" w:themeFill="accent3" w:themeFillTint="33"/>
          </w:tcPr>
          <w:p w:rsidR="00B42268" w:rsidRPr="00B42268" w:rsidRDefault="00B42268" w:rsidP="00B42268">
            <w:pPr>
              <w:autoSpaceDN w:val="0"/>
              <w:ind w:left="-108" w:right="-108"/>
              <w:jc w:val="center"/>
              <w:rPr>
                <w:color w:val="000000"/>
                <w:sz w:val="18"/>
                <w:szCs w:val="18"/>
              </w:rPr>
            </w:pPr>
            <w:r w:rsidRPr="00B42268">
              <w:rPr>
                <w:color w:val="000000"/>
                <w:sz w:val="18"/>
                <w:szCs w:val="18"/>
              </w:rPr>
              <w:t>Штрафы, привлечено всего лиц</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271</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194</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74</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33</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23</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129</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26</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26</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5</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w:t>
            </w:r>
          </w:p>
        </w:tc>
      </w:tr>
      <w:tr w:rsidR="00B42268" w:rsidRPr="00B42268" w:rsidTr="00B42268">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Сумма штрафов, тыс. руб.</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24468</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22357,5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5232</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1659</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3900</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2230</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620</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640</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12041</w:t>
            </w:r>
          </w:p>
        </w:tc>
        <w:tc>
          <w:tcPr>
            <w:tcW w:w="709" w:type="dxa"/>
            <w:shd w:val="clear" w:color="auto" w:fill="EAF1DD" w:themeFill="accent3" w:themeFillTint="33"/>
            <w:vAlign w:val="center"/>
          </w:tcPr>
          <w:p w:rsidR="00B42268" w:rsidRPr="00B42268" w:rsidRDefault="00B42268" w:rsidP="00B42268">
            <w:pPr>
              <w:autoSpaceDN w:val="0"/>
              <w:ind w:left="-107" w:right="-142"/>
              <w:jc w:val="center"/>
              <w:rPr>
                <w:color w:val="000000"/>
                <w:sz w:val="18"/>
                <w:szCs w:val="18"/>
              </w:rPr>
            </w:pPr>
            <w:r w:rsidRPr="00B42268">
              <w:rPr>
                <w:color w:val="000000"/>
                <w:sz w:val="18"/>
                <w:szCs w:val="18"/>
              </w:rPr>
              <w:t>14909,5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2395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2719</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280</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200</w:t>
            </w:r>
          </w:p>
        </w:tc>
      </w:tr>
      <w:tr w:rsidR="00B42268" w:rsidRPr="00B42268" w:rsidTr="00B42268">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Уровень требовательности (нарушений на 1 штраф)</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9,27</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14,01</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7,82</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15,73</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11,73</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29,03</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10</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10</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5,19</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5,73</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19,2</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77</w:t>
            </w:r>
          </w:p>
        </w:tc>
      </w:tr>
      <w:tr w:rsidR="00B42268" w:rsidRPr="00B42268" w:rsidTr="00B42268">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Привлечено лиц на 1 инспектора в месяц</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1,19</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0,85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1,03</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0,63</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1,3</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0,4</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2,15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1,96</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2,17</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1,08</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6,7</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w:t>
            </w:r>
          </w:p>
        </w:tc>
      </w:tr>
      <w:tr w:rsidR="00B42268" w:rsidRPr="00B42268" w:rsidTr="00B42268">
        <w:trPr>
          <w:trHeight w:val="1281"/>
        </w:trPr>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lastRenderedPageBreak/>
              <w:t>Сумма штрафов, тыс. руб. на 1 инспектора</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1287,8</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1315,15</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872</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276,5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650</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478</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ind w:left="-74" w:right="-142"/>
              <w:jc w:val="center"/>
              <w:rPr>
                <w:color w:val="000000"/>
                <w:sz w:val="18"/>
                <w:szCs w:val="18"/>
              </w:rPr>
            </w:pPr>
            <w:r w:rsidRPr="00B42268">
              <w:rPr>
                <w:color w:val="000000"/>
                <w:sz w:val="18"/>
                <w:szCs w:val="18"/>
              </w:rPr>
              <w:t>2408,2</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3727,375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2395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1359,5</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280</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200</w:t>
            </w:r>
          </w:p>
        </w:tc>
      </w:tr>
      <w:tr w:rsidR="00B42268" w:rsidRPr="00B42268" w:rsidTr="00B42268">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Количество приостановок</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53</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30</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9</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7</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9</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2</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24</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6</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4</w:t>
            </w:r>
          </w:p>
        </w:tc>
      </w:tr>
      <w:tr w:rsidR="00B42268" w:rsidRPr="00B42268" w:rsidTr="00B42268">
        <w:tc>
          <w:tcPr>
            <w:tcW w:w="851" w:type="dxa"/>
            <w:shd w:val="clear" w:color="auto" w:fill="EAF1DD" w:themeFill="accent3" w:themeFillTint="33"/>
            <w:vAlign w:val="center"/>
          </w:tcPr>
          <w:p w:rsidR="00B42268" w:rsidRPr="00B42268" w:rsidRDefault="00B42268" w:rsidP="00B42268">
            <w:pPr>
              <w:autoSpaceDN w:val="0"/>
              <w:ind w:left="-108" w:right="-108"/>
              <w:jc w:val="center"/>
              <w:rPr>
                <w:color w:val="000000"/>
                <w:sz w:val="18"/>
                <w:szCs w:val="18"/>
              </w:rPr>
            </w:pPr>
            <w:r w:rsidRPr="00B42268">
              <w:rPr>
                <w:color w:val="000000"/>
                <w:sz w:val="18"/>
                <w:szCs w:val="18"/>
              </w:rPr>
              <w:t>Кол-во приостановок на 1 инспектора</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2,79</w:t>
            </w:r>
          </w:p>
        </w:tc>
        <w:tc>
          <w:tcPr>
            <w:tcW w:w="851"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1,58</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1,5</w:t>
            </w:r>
          </w:p>
        </w:tc>
        <w:tc>
          <w:tcPr>
            <w:tcW w:w="708"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1,5</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1,2</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1,8</w:t>
            </w:r>
          </w:p>
        </w:tc>
        <w:tc>
          <w:tcPr>
            <w:tcW w:w="567"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4,8</w:t>
            </w:r>
          </w:p>
        </w:tc>
        <w:tc>
          <w:tcPr>
            <w:tcW w:w="709" w:type="dxa"/>
            <w:shd w:val="clear" w:color="auto" w:fill="EAF1DD" w:themeFill="accent3" w:themeFillTint="33"/>
            <w:vAlign w:val="center"/>
          </w:tcPr>
          <w:p w:rsidR="00B42268" w:rsidRPr="00B42268" w:rsidRDefault="00B42268" w:rsidP="00B42268">
            <w:pPr>
              <w:autoSpaceDN w:val="0"/>
              <w:jc w:val="center"/>
              <w:rPr>
                <w:color w:val="000000"/>
                <w:sz w:val="18"/>
                <w:szCs w:val="18"/>
              </w:rPr>
            </w:pPr>
            <w:r w:rsidRPr="00B42268">
              <w:rPr>
                <w:color w:val="000000"/>
                <w:sz w:val="18"/>
                <w:szCs w:val="18"/>
              </w:rPr>
              <w:t>1,25</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5</w:t>
            </w:r>
          </w:p>
        </w:tc>
        <w:tc>
          <w:tcPr>
            <w:tcW w:w="567"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0,5</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 xml:space="preserve"> 6</w:t>
            </w:r>
          </w:p>
        </w:tc>
        <w:tc>
          <w:tcPr>
            <w:tcW w:w="708" w:type="dxa"/>
            <w:shd w:val="clear" w:color="auto" w:fill="EAF1DD" w:themeFill="accent3" w:themeFillTint="33"/>
            <w:vAlign w:val="center"/>
          </w:tcPr>
          <w:p w:rsidR="00B42268" w:rsidRPr="00B42268" w:rsidRDefault="00B42268" w:rsidP="00B42268">
            <w:pPr>
              <w:autoSpaceDN w:val="0"/>
              <w:jc w:val="center"/>
              <w:rPr>
                <w:sz w:val="18"/>
                <w:szCs w:val="18"/>
              </w:rPr>
            </w:pPr>
            <w:r w:rsidRPr="00B42268">
              <w:rPr>
                <w:sz w:val="18"/>
                <w:szCs w:val="18"/>
              </w:rPr>
              <w:t>4</w:t>
            </w:r>
          </w:p>
        </w:tc>
      </w:tr>
    </w:tbl>
    <w:p w:rsidR="00B42268" w:rsidRDefault="00B42268" w:rsidP="005F744E">
      <w:pPr>
        <w:ind w:firstLine="709"/>
        <w:jc w:val="center"/>
        <w:rPr>
          <w:b/>
          <w:sz w:val="28"/>
          <w:szCs w:val="28"/>
        </w:rPr>
      </w:pPr>
    </w:p>
    <w:p w:rsidR="00B42268" w:rsidRPr="00431C46" w:rsidRDefault="00B42268"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1" w:name="OLE_LINK1"/>
      <w:bookmarkStart w:id="2"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1"/>
    <w:bookmarkEnd w:id="2"/>
    <w:p w:rsidR="006D796F" w:rsidRDefault="006D796F" w:rsidP="006D796F">
      <w:pPr>
        <w:tabs>
          <w:tab w:val="left" w:pos="993"/>
        </w:tabs>
        <w:spacing w:line="360" w:lineRule="auto"/>
        <w:ind w:firstLine="709"/>
        <w:jc w:val="both"/>
        <w:rPr>
          <w:sz w:val="28"/>
          <w:szCs w:val="28"/>
        </w:rPr>
      </w:pPr>
      <w:r w:rsidRPr="005A63B1">
        <w:rPr>
          <w:sz w:val="28"/>
          <w:szCs w:val="28"/>
        </w:rPr>
        <w:t xml:space="preserve">- эксплуатация подъемных сооружений с отключенными приборами и устройствами безопасности. </w:t>
      </w:r>
    </w:p>
    <w:p w:rsidR="005F744E" w:rsidRPr="00BB33C7" w:rsidRDefault="00B42268" w:rsidP="005F744E">
      <w:pPr>
        <w:spacing w:line="360" w:lineRule="auto"/>
        <w:ind w:firstLine="709"/>
        <w:jc w:val="both"/>
        <w:rPr>
          <w:sz w:val="28"/>
          <w:szCs w:val="28"/>
        </w:rPr>
      </w:pPr>
      <w:r w:rsidRPr="00BB33C7">
        <w:rPr>
          <w:sz w:val="28"/>
          <w:szCs w:val="28"/>
        </w:rPr>
        <w:t>За 12 месяцев 2018 года при эксплуатации подъемных сооружений на опасных производственных объектах, поднадзорных Сибирскому управлению Ростехнадзора произошли 1 групповой несчастный случай                                              ООО «Профессиональ</w:t>
      </w:r>
      <w:r w:rsidR="00BB33C7" w:rsidRPr="00BB33C7">
        <w:rPr>
          <w:sz w:val="28"/>
          <w:szCs w:val="28"/>
        </w:rPr>
        <w:t>ная гидравлическая мастерская»</w:t>
      </w:r>
      <w:r w:rsidRPr="00BB33C7">
        <w:rPr>
          <w:sz w:val="28"/>
          <w:szCs w:val="28"/>
        </w:rPr>
        <w:t xml:space="preserve">, </w:t>
      </w:r>
      <w:r w:rsidR="00BB33C7" w:rsidRPr="00BB33C7">
        <w:rPr>
          <w:sz w:val="28"/>
          <w:szCs w:val="28"/>
        </w:rPr>
        <w:t>2</w:t>
      </w:r>
      <w:r w:rsidRPr="00BB33C7">
        <w:rPr>
          <w:sz w:val="28"/>
          <w:szCs w:val="28"/>
        </w:rPr>
        <w:t xml:space="preserve"> аварии</w:t>
      </w:r>
      <w:r w:rsidR="00BB33C7" w:rsidRPr="00BB33C7">
        <w:rPr>
          <w:sz w:val="28"/>
          <w:szCs w:val="28"/>
        </w:rPr>
        <w:t xml:space="preserve">                               (ООО «</w:t>
      </w:r>
      <w:proofErr w:type="spellStart"/>
      <w:r w:rsidR="00BB33C7" w:rsidRPr="00BB33C7">
        <w:rPr>
          <w:sz w:val="28"/>
          <w:szCs w:val="28"/>
        </w:rPr>
        <w:t>ОмскМонтажКран</w:t>
      </w:r>
      <w:proofErr w:type="spellEnd"/>
      <w:r w:rsidR="00BB33C7" w:rsidRPr="00BB33C7">
        <w:rPr>
          <w:sz w:val="28"/>
          <w:szCs w:val="28"/>
        </w:rPr>
        <w:t>», ООО «</w:t>
      </w:r>
      <w:proofErr w:type="spellStart"/>
      <w:r w:rsidR="00BB33C7" w:rsidRPr="00BB33C7">
        <w:rPr>
          <w:sz w:val="28"/>
          <w:szCs w:val="28"/>
        </w:rPr>
        <w:t>Юникон</w:t>
      </w:r>
      <w:proofErr w:type="spellEnd"/>
      <w:r w:rsidR="00BB33C7" w:rsidRPr="00BB33C7">
        <w:rPr>
          <w:sz w:val="28"/>
          <w:szCs w:val="28"/>
        </w:rPr>
        <w:t xml:space="preserve">») </w:t>
      </w:r>
      <w:r w:rsidRPr="00BB33C7">
        <w:rPr>
          <w:sz w:val="28"/>
          <w:szCs w:val="28"/>
        </w:rPr>
        <w:t>и 1 несчастный случай смертельн</w:t>
      </w:r>
      <w:r w:rsidR="00BB33C7">
        <w:rPr>
          <w:sz w:val="28"/>
          <w:szCs w:val="28"/>
        </w:rPr>
        <w:t xml:space="preserve">ым исходом </w:t>
      </w:r>
      <w:r w:rsidR="00BB33C7" w:rsidRPr="00BB33C7">
        <w:rPr>
          <w:sz w:val="28"/>
          <w:szCs w:val="28"/>
        </w:rPr>
        <w:t>(ООО «</w:t>
      </w:r>
      <w:proofErr w:type="spellStart"/>
      <w:r w:rsidR="00BB33C7" w:rsidRPr="00BB33C7">
        <w:rPr>
          <w:sz w:val="28"/>
          <w:szCs w:val="28"/>
        </w:rPr>
        <w:t>Юникон</w:t>
      </w:r>
      <w:proofErr w:type="spellEnd"/>
      <w:r w:rsidR="00BB33C7" w:rsidRPr="00BB33C7">
        <w:rPr>
          <w:sz w:val="28"/>
          <w:szCs w:val="28"/>
        </w:rPr>
        <w:t>»)</w:t>
      </w:r>
      <w:r w:rsidRPr="00BB33C7">
        <w:rPr>
          <w:sz w:val="28"/>
          <w:szCs w:val="28"/>
        </w:rPr>
        <w:t>.</w:t>
      </w:r>
    </w:p>
    <w:p w:rsidR="00B42268" w:rsidRDefault="00B42268" w:rsidP="005F744E">
      <w:pPr>
        <w:spacing w:line="360" w:lineRule="auto"/>
        <w:ind w:firstLine="709"/>
        <w:jc w:val="both"/>
        <w:rPr>
          <w:sz w:val="28"/>
          <w:szCs w:val="28"/>
        </w:rPr>
      </w:pPr>
    </w:p>
    <w:p w:rsidR="00B42268" w:rsidRDefault="00B42268" w:rsidP="005F744E">
      <w:pPr>
        <w:spacing w:line="360" w:lineRule="auto"/>
        <w:ind w:firstLine="709"/>
        <w:jc w:val="both"/>
        <w:rPr>
          <w:sz w:val="28"/>
          <w:szCs w:val="28"/>
        </w:rPr>
      </w:pPr>
    </w:p>
    <w:p w:rsidR="006D796F" w:rsidRDefault="006D796F" w:rsidP="005F744E">
      <w:pPr>
        <w:spacing w:line="360" w:lineRule="auto"/>
        <w:ind w:firstLine="709"/>
        <w:jc w:val="both"/>
        <w:rPr>
          <w:sz w:val="28"/>
          <w:szCs w:val="28"/>
        </w:rPr>
      </w:pPr>
    </w:p>
    <w:p w:rsidR="006D796F" w:rsidRDefault="006D796F" w:rsidP="006D796F">
      <w:pPr>
        <w:suppressAutoHyphens/>
        <w:ind w:firstLine="709"/>
        <w:jc w:val="center"/>
        <w:rPr>
          <w:b/>
          <w:noProof/>
          <w:sz w:val="28"/>
          <w:szCs w:val="28"/>
        </w:rPr>
      </w:pPr>
      <w:r w:rsidRPr="009865FA">
        <w:rPr>
          <w:b/>
          <w:noProof/>
          <w:sz w:val="28"/>
          <w:szCs w:val="28"/>
        </w:rPr>
        <w:lastRenderedPageBreak/>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F23105" w:rsidP="005F744E">
      <w:pPr>
        <w:spacing w:line="360" w:lineRule="auto"/>
        <w:ind w:firstLine="709"/>
        <w:jc w:val="both"/>
        <w:rPr>
          <w:sz w:val="28"/>
          <w:szCs w:val="28"/>
        </w:rPr>
      </w:pPr>
      <w:r>
        <w:rPr>
          <w:noProof/>
          <w:sz w:val="28"/>
          <w:szCs w:val="28"/>
        </w:rPr>
        <w:drawing>
          <wp:inline distT="0" distB="0" distL="0" distR="0" wp14:anchorId="1ADCD7F9">
            <wp:extent cx="5919470" cy="310896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431C46" w:rsidRDefault="00431C46" w:rsidP="005F744E">
      <w:pPr>
        <w:spacing w:line="360" w:lineRule="auto"/>
        <w:ind w:firstLine="709"/>
        <w:jc w:val="both"/>
        <w:rPr>
          <w:sz w:val="28"/>
          <w:szCs w:val="28"/>
        </w:rPr>
      </w:pPr>
    </w:p>
    <w:p w:rsidR="006D796F" w:rsidRPr="00431C46" w:rsidRDefault="006D796F" w:rsidP="005F744E">
      <w:pPr>
        <w:spacing w:line="360" w:lineRule="auto"/>
        <w:ind w:firstLine="709"/>
        <w:jc w:val="both"/>
        <w:rPr>
          <w:sz w:val="28"/>
          <w:szCs w:val="28"/>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5F744E" w:rsidRPr="005F744E" w:rsidRDefault="005F744E" w:rsidP="005F744E">
      <w:pPr>
        <w:spacing w:line="360" w:lineRule="auto"/>
        <w:ind w:firstLine="709"/>
        <w:jc w:val="both"/>
        <w:rPr>
          <w:sz w:val="28"/>
          <w:szCs w:val="28"/>
        </w:rPr>
      </w:pPr>
      <w:r w:rsidRPr="005F744E">
        <w:rPr>
          <w:sz w:val="28"/>
          <w:szCs w:val="28"/>
        </w:rPr>
        <w:t xml:space="preserve">Энергоснабжение субъектов Российской Федерации, поднадзорных Сибирскому управлению Ростехнадзора осуществляют 30 тепловых электростанций, 13 газотурбинных электростанций и 1 гидравлическая электростанция; 125 электросетевых организаций (юридические лица); 46 - </w:t>
      </w:r>
      <w:proofErr w:type="spellStart"/>
      <w:r w:rsidRPr="005F744E">
        <w:rPr>
          <w:sz w:val="28"/>
          <w:szCs w:val="28"/>
        </w:rPr>
        <w:t>теплосетевых</w:t>
      </w:r>
      <w:proofErr w:type="spellEnd"/>
      <w:r w:rsidRPr="005F744E">
        <w:rPr>
          <w:sz w:val="28"/>
          <w:szCs w:val="28"/>
        </w:rPr>
        <w:t xml:space="preserve"> организаций (юридические лица). </w:t>
      </w:r>
    </w:p>
    <w:p w:rsidR="005F744E" w:rsidRPr="005F744E" w:rsidRDefault="005F744E" w:rsidP="005F744E">
      <w:pPr>
        <w:spacing w:line="360" w:lineRule="auto"/>
        <w:ind w:firstLine="709"/>
        <w:jc w:val="both"/>
        <w:rPr>
          <w:sz w:val="28"/>
          <w:szCs w:val="28"/>
        </w:rPr>
      </w:pPr>
      <w:r w:rsidRPr="005F744E">
        <w:rPr>
          <w:sz w:val="28"/>
          <w:szCs w:val="28"/>
        </w:rPr>
        <w:t xml:space="preserve">Поднадзорные объекты: </w:t>
      </w:r>
    </w:p>
    <w:p w:rsidR="005F744E" w:rsidRPr="005F744E" w:rsidRDefault="005F744E" w:rsidP="005F744E">
      <w:pPr>
        <w:spacing w:line="360" w:lineRule="auto"/>
        <w:ind w:firstLine="709"/>
        <w:jc w:val="both"/>
        <w:rPr>
          <w:sz w:val="28"/>
          <w:szCs w:val="28"/>
        </w:rPr>
      </w:pPr>
      <w:r w:rsidRPr="005F744E">
        <w:rPr>
          <w:sz w:val="28"/>
          <w:szCs w:val="28"/>
        </w:rPr>
        <w:t xml:space="preserve">- линии электропередачи, свыше 311 </w:t>
      </w:r>
      <w:proofErr w:type="spellStart"/>
      <w:r w:rsidRPr="005F744E">
        <w:rPr>
          <w:sz w:val="28"/>
          <w:szCs w:val="28"/>
        </w:rPr>
        <w:t>тыс.км</w:t>
      </w:r>
      <w:proofErr w:type="spellEnd"/>
      <w:proofErr w:type="gramStart"/>
      <w:r w:rsidRPr="005F744E">
        <w:rPr>
          <w:sz w:val="28"/>
          <w:szCs w:val="28"/>
        </w:rPr>
        <w:t>.</w:t>
      </w:r>
      <w:proofErr w:type="gramEnd"/>
      <w:r w:rsidRPr="005F744E">
        <w:rPr>
          <w:sz w:val="28"/>
          <w:szCs w:val="28"/>
        </w:rPr>
        <w:t xml:space="preserve"> (</w:t>
      </w:r>
      <w:proofErr w:type="spellStart"/>
      <w:proofErr w:type="gramStart"/>
      <w:r w:rsidRPr="005F744E">
        <w:rPr>
          <w:sz w:val="28"/>
          <w:szCs w:val="28"/>
        </w:rPr>
        <w:t>в</w:t>
      </w:r>
      <w:proofErr w:type="gramEnd"/>
      <w:r w:rsidRPr="005F744E">
        <w:rPr>
          <w:sz w:val="28"/>
          <w:szCs w:val="28"/>
        </w:rPr>
        <w:t>.т.ч</w:t>
      </w:r>
      <w:proofErr w:type="spellEnd"/>
      <w:r w:rsidRPr="005F744E">
        <w:rPr>
          <w:sz w:val="28"/>
          <w:szCs w:val="28"/>
        </w:rPr>
        <w:t xml:space="preserve">. напряжением 220 </w:t>
      </w:r>
      <w:proofErr w:type="spellStart"/>
      <w:r w:rsidRPr="005F744E">
        <w:rPr>
          <w:sz w:val="28"/>
          <w:szCs w:val="28"/>
        </w:rPr>
        <w:t>кВ</w:t>
      </w:r>
      <w:proofErr w:type="spellEnd"/>
      <w:r w:rsidRPr="005F744E">
        <w:rPr>
          <w:sz w:val="28"/>
          <w:szCs w:val="28"/>
        </w:rPr>
        <w:t xml:space="preserve"> и выше – свыше 20 тыс. км); </w:t>
      </w:r>
    </w:p>
    <w:p w:rsidR="005F744E" w:rsidRPr="005F744E" w:rsidRDefault="005F744E" w:rsidP="005F744E">
      <w:pPr>
        <w:spacing w:line="360" w:lineRule="auto"/>
        <w:ind w:firstLine="709"/>
        <w:jc w:val="both"/>
        <w:rPr>
          <w:sz w:val="28"/>
          <w:szCs w:val="28"/>
        </w:rPr>
      </w:pPr>
      <w:r w:rsidRPr="005F744E">
        <w:rPr>
          <w:sz w:val="28"/>
          <w:szCs w:val="28"/>
        </w:rPr>
        <w:t xml:space="preserve">- электрические подстанции, свыше 65 тыс. шт. (в </w:t>
      </w:r>
      <w:proofErr w:type="spellStart"/>
      <w:r w:rsidRPr="005F744E">
        <w:rPr>
          <w:sz w:val="28"/>
          <w:szCs w:val="28"/>
        </w:rPr>
        <w:t>т.ч</w:t>
      </w:r>
      <w:proofErr w:type="spellEnd"/>
      <w:r w:rsidRPr="005F744E">
        <w:rPr>
          <w:sz w:val="28"/>
          <w:szCs w:val="28"/>
        </w:rPr>
        <w:t xml:space="preserve">. напряжением 220 </w:t>
      </w:r>
      <w:proofErr w:type="spellStart"/>
      <w:r w:rsidRPr="005F744E">
        <w:rPr>
          <w:sz w:val="28"/>
          <w:szCs w:val="28"/>
        </w:rPr>
        <w:t>кВ</w:t>
      </w:r>
      <w:proofErr w:type="spellEnd"/>
      <w:r w:rsidRPr="005F744E">
        <w:rPr>
          <w:sz w:val="28"/>
          <w:szCs w:val="28"/>
        </w:rPr>
        <w:t xml:space="preserve"> и выше 76 шт.);</w:t>
      </w:r>
    </w:p>
    <w:p w:rsidR="005F744E" w:rsidRPr="005F744E" w:rsidRDefault="005F744E" w:rsidP="005F744E">
      <w:pPr>
        <w:spacing w:line="360" w:lineRule="auto"/>
        <w:ind w:firstLine="709"/>
        <w:jc w:val="both"/>
        <w:rPr>
          <w:sz w:val="28"/>
          <w:szCs w:val="28"/>
        </w:rPr>
      </w:pPr>
      <w:r w:rsidRPr="005F744E">
        <w:rPr>
          <w:sz w:val="28"/>
          <w:szCs w:val="28"/>
        </w:rPr>
        <w:lastRenderedPageBreak/>
        <w:t xml:space="preserve">- котельные, всего – 8186 шт., в </w:t>
      </w:r>
      <w:proofErr w:type="spellStart"/>
      <w:r w:rsidRPr="005F744E">
        <w:rPr>
          <w:sz w:val="28"/>
          <w:szCs w:val="28"/>
        </w:rPr>
        <w:t>т.ч</w:t>
      </w:r>
      <w:proofErr w:type="spellEnd"/>
      <w:r w:rsidRPr="005F744E">
        <w:rPr>
          <w:sz w:val="28"/>
          <w:szCs w:val="28"/>
        </w:rPr>
        <w:t>. отопительные – 5932;</w:t>
      </w:r>
    </w:p>
    <w:p w:rsidR="005F744E" w:rsidRPr="005F744E" w:rsidRDefault="005F744E" w:rsidP="005F744E">
      <w:pPr>
        <w:spacing w:line="360" w:lineRule="auto"/>
        <w:ind w:firstLine="709"/>
        <w:jc w:val="both"/>
        <w:rPr>
          <w:sz w:val="28"/>
          <w:szCs w:val="28"/>
        </w:rPr>
      </w:pPr>
      <w:r w:rsidRPr="005F744E">
        <w:rPr>
          <w:sz w:val="28"/>
          <w:szCs w:val="28"/>
        </w:rPr>
        <w:t xml:space="preserve">- тепловые сети (в двухтрубном исчислении), свыше 20 </w:t>
      </w:r>
      <w:proofErr w:type="spellStart"/>
      <w:r w:rsidRPr="005F744E">
        <w:rPr>
          <w:sz w:val="28"/>
          <w:szCs w:val="28"/>
        </w:rPr>
        <w:t>тыс.км</w:t>
      </w:r>
      <w:proofErr w:type="spellEnd"/>
      <w:r w:rsidRPr="005F744E">
        <w:rPr>
          <w:sz w:val="28"/>
          <w:szCs w:val="28"/>
        </w:rPr>
        <w:t>.</w:t>
      </w:r>
    </w:p>
    <w:p w:rsidR="005F744E" w:rsidRPr="005F744E" w:rsidRDefault="005F744E" w:rsidP="005F744E">
      <w:pPr>
        <w:spacing w:line="360" w:lineRule="auto"/>
        <w:ind w:firstLine="709"/>
        <w:jc w:val="both"/>
        <w:rPr>
          <w:sz w:val="28"/>
          <w:szCs w:val="28"/>
        </w:rPr>
      </w:pPr>
      <w:r w:rsidRPr="005F744E">
        <w:rPr>
          <w:sz w:val="28"/>
          <w:szCs w:val="28"/>
        </w:rPr>
        <w:t xml:space="preserve">В настоящее время электрические сети 220 </w:t>
      </w:r>
      <w:proofErr w:type="spellStart"/>
      <w:r w:rsidRPr="005F744E">
        <w:rPr>
          <w:sz w:val="28"/>
          <w:szCs w:val="28"/>
        </w:rPr>
        <w:t>кВ</w:t>
      </w:r>
      <w:proofErr w:type="spellEnd"/>
      <w:r w:rsidRPr="005F744E">
        <w:rPr>
          <w:sz w:val="28"/>
          <w:szCs w:val="28"/>
        </w:rPr>
        <w:t xml:space="preserve"> и 500 </w:t>
      </w:r>
      <w:proofErr w:type="spellStart"/>
      <w:r w:rsidRPr="005F744E">
        <w:rPr>
          <w:sz w:val="28"/>
          <w:szCs w:val="28"/>
        </w:rPr>
        <w:t>кВ</w:t>
      </w:r>
      <w:proofErr w:type="spellEnd"/>
      <w:r w:rsidRPr="005F744E">
        <w:rPr>
          <w:sz w:val="28"/>
          <w:szCs w:val="28"/>
        </w:rPr>
        <w:t xml:space="preserve"> находятся в основном</w:t>
      </w:r>
      <w:r>
        <w:rPr>
          <w:sz w:val="28"/>
          <w:szCs w:val="28"/>
        </w:rPr>
        <w:t xml:space="preserve"> </w:t>
      </w:r>
      <w:r w:rsidRPr="005F744E">
        <w:rPr>
          <w:sz w:val="28"/>
          <w:szCs w:val="28"/>
        </w:rPr>
        <w:t>на эксплуатационном и ремонтном обслуживании в филиалах ПАО «ФСК ЕЭС»,</w:t>
      </w:r>
      <w:r>
        <w:rPr>
          <w:sz w:val="28"/>
          <w:szCs w:val="28"/>
        </w:rPr>
        <w:t xml:space="preserve"> </w:t>
      </w:r>
      <w:r w:rsidRPr="005F744E">
        <w:rPr>
          <w:sz w:val="28"/>
          <w:szCs w:val="28"/>
        </w:rPr>
        <w:t xml:space="preserve">а электрические сети 110 </w:t>
      </w:r>
      <w:proofErr w:type="spellStart"/>
      <w:r w:rsidRPr="005F744E">
        <w:rPr>
          <w:sz w:val="28"/>
          <w:szCs w:val="28"/>
        </w:rPr>
        <w:t>кВ</w:t>
      </w:r>
      <w:proofErr w:type="spellEnd"/>
      <w:r w:rsidRPr="005F744E">
        <w:rPr>
          <w:sz w:val="28"/>
          <w:szCs w:val="28"/>
        </w:rPr>
        <w:t xml:space="preserve"> и ниже на эксплуатационном и ремонтном обслуживании</w:t>
      </w:r>
      <w:r>
        <w:rPr>
          <w:sz w:val="28"/>
          <w:szCs w:val="28"/>
        </w:rPr>
        <w:t xml:space="preserve"> </w:t>
      </w:r>
      <w:r w:rsidRPr="005F744E">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5F744E">
        <w:rPr>
          <w:sz w:val="28"/>
          <w:szCs w:val="28"/>
        </w:rPr>
        <w:t xml:space="preserve">от 60 до 70%. </w:t>
      </w:r>
    </w:p>
    <w:p w:rsidR="005F744E" w:rsidRDefault="005F744E" w:rsidP="005F744E">
      <w:pPr>
        <w:spacing w:line="360" w:lineRule="auto"/>
        <w:ind w:firstLine="709"/>
        <w:jc w:val="both"/>
        <w:rPr>
          <w:sz w:val="28"/>
          <w:szCs w:val="28"/>
        </w:rPr>
      </w:pPr>
      <w:r w:rsidRPr="005F744E">
        <w:rPr>
          <w:sz w:val="28"/>
          <w:szCs w:val="28"/>
        </w:rPr>
        <w:t>Число потребителей электрической энергии свыше 53 тыс., потребителей тепловой энергии свыше 62 тыс.</w:t>
      </w:r>
    </w:p>
    <w:p w:rsidR="00BB5577" w:rsidRPr="00CC4A12" w:rsidRDefault="00BB5577" w:rsidP="005F744E">
      <w:pPr>
        <w:spacing w:line="360" w:lineRule="auto"/>
        <w:ind w:firstLine="709"/>
        <w:jc w:val="both"/>
        <w:rPr>
          <w:sz w:val="28"/>
          <w:szCs w:val="32"/>
        </w:rPr>
      </w:pPr>
      <w:r w:rsidRPr="00CC4A12">
        <w:rPr>
          <w:sz w:val="28"/>
          <w:szCs w:val="32"/>
        </w:rPr>
        <w:t>Общее количество проверок – в 201</w:t>
      </w:r>
      <w:r w:rsidR="00CC4A12">
        <w:rPr>
          <w:sz w:val="28"/>
          <w:szCs w:val="32"/>
        </w:rPr>
        <w:t>8</w:t>
      </w:r>
      <w:r w:rsidRPr="00CC4A12">
        <w:rPr>
          <w:sz w:val="28"/>
          <w:szCs w:val="32"/>
        </w:rPr>
        <w:t xml:space="preserve"> г. </w:t>
      </w:r>
      <w:r w:rsidR="00CC4A12">
        <w:rPr>
          <w:sz w:val="28"/>
          <w:szCs w:val="32"/>
        </w:rPr>
        <w:t>13047, из них 548 плановых, 12499 внеплановых</w:t>
      </w:r>
      <w:r w:rsidRPr="00CC4A12">
        <w:rPr>
          <w:b/>
          <w:sz w:val="28"/>
          <w:szCs w:val="32"/>
        </w:rPr>
        <w:t xml:space="preserve"> </w:t>
      </w:r>
      <w:r w:rsidRPr="00CC4A12">
        <w:rPr>
          <w:sz w:val="28"/>
          <w:szCs w:val="32"/>
        </w:rPr>
        <w:t>(в 201</w:t>
      </w:r>
      <w:r w:rsidR="00CC4A12">
        <w:rPr>
          <w:sz w:val="28"/>
          <w:szCs w:val="32"/>
        </w:rPr>
        <w:t>7</w:t>
      </w:r>
      <w:r w:rsidRPr="00CC4A12">
        <w:rPr>
          <w:sz w:val="28"/>
          <w:szCs w:val="32"/>
        </w:rPr>
        <w:t xml:space="preserve"> г. – 1</w:t>
      </w:r>
      <w:r w:rsidR="00CC4A12">
        <w:rPr>
          <w:sz w:val="28"/>
          <w:szCs w:val="32"/>
        </w:rPr>
        <w:t>3578).</w:t>
      </w:r>
    </w:p>
    <w:p w:rsidR="00724B7D" w:rsidRPr="00724B7D" w:rsidRDefault="00724B7D" w:rsidP="00724B7D">
      <w:pPr>
        <w:spacing w:line="360" w:lineRule="auto"/>
        <w:ind w:firstLine="709"/>
        <w:jc w:val="both"/>
        <w:rPr>
          <w:bCs/>
          <w:iCs/>
          <w:sz w:val="28"/>
          <w:szCs w:val="32"/>
        </w:rPr>
      </w:pPr>
      <w:r w:rsidRPr="00724B7D">
        <w:rPr>
          <w:bCs/>
          <w:iCs/>
          <w:sz w:val="28"/>
          <w:szCs w:val="32"/>
        </w:rPr>
        <w:t xml:space="preserve">В результате проведенных мероприятий по контролю выявлено 68923 нарушений обязательных требований нормативных документов, за аналогичный период 2017 года – 68231 нарушений. </w:t>
      </w:r>
    </w:p>
    <w:p w:rsidR="00724B7D" w:rsidRPr="00724B7D" w:rsidRDefault="00724B7D" w:rsidP="00724B7D">
      <w:pPr>
        <w:spacing w:line="360" w:lineRule="auto"/>
        <w:ind w:firstLine="709"/>
        <w:jc w:val="both"/>
        <w:rPr>
          <w:sz w:val="28"/>
          <w:szCs w:val="28"/>
        </w:rPr>
      </w:pPr>
      <w:r w:rsidRPr="00724B7D">
        <w:rPr>
          <w:sz w:val="28"/>
          <w:szCs w:val="28"/>
        </w:rPr>
        <w:t xml:space="preserve">За допущенные нарушения составлено 3703 протокола об административных правонарушениях (в 2017 году – 3869). Общая сумма наложенных административных штрафов составила 25698,5 тыс. руб. (в 2017 году – 24804,2 тыс. руб.). </w:t>
      </w:r>
    </w:p>
    <w:p w:rsidR="00724B7D" w:rsidRPr="00724B7D" w:rsidRDefault="00724B7D" w:rsidP="00724B7D">
      <w:pPr>
        <w:spacing w:line="360" w:lineRule="auto"/>
        <w:ind w:firstLine="709"/>
        <w:jc w:val="both"/>
        <w:rPr>
          <w:sz w:val="28"/>
          <w:szCs w:val="28"/>
        </w:rPr>
      </w:pPr>
      <w:r w:rsidRPr="00724B7D">
        <w:rPr>
          <w:sz w:val="28"/>
          <w:szCs w:val="28"/>
        </w:rPr>
        <w:t>За отчетный период к административной ответственности привлечено 828 юридических лиц на сумму штрафа – 20023,8 тыс. руб. (в 2017 году – 814 и 19097,0 тыс. руб., соответственно) и 2442 должностных лиц на сумму штрафа  5643,9 тыс. руб. (в 2017 году – 2574 и 5646,4 тыс. руб., соответственно). Сумма уплаченных (взысканных) административных штрафов за 12 месяцев 2018 года составила 14692 тыс. руб. (в 2017 году – 15571,8 тыс. руб.).</w:t>
      </w:r>
    </w:p>
    <w:p w:rsidR="00724B7D" w:rsidRPr="00724B7D" w:rsidRDefault="00724B7D" w:rsidP="00724B7D">
      <w:pPr>
        <w:spacing w:line="360" w:lineRule="auto"/>
        <w:ind w:firstLine="709"/>
        <w:jc w:val="both"/>
        <w:rPr>
          <w:sz w:val="28"/>
          <w:szCs w:val="28"/>
        </w:rPr>
      </w:pPr>
      <w:r w:rsidRPr="00724B7D">
        <w:rPr>
          <w:sz w:val="28"/>
          <w:szCs w:val="28"/>
        </w:rPr>
        <w:t>За 12 месяцев 2018 года допущено в эксплуатацию 2354 новых и реконструированных энергоустановки (в 2017 году – 2867).</w:t>
      </w:r>
    </w:p>
    <w:p w:rsidR="00724B7D" w:rsidRDefault="00724B7D" w:rsidP="00724B7D">
      <w:pPr>
        <w:spacing w:line="360" w:lineRule="auto"/>
        <w:ind w:firstLine="709"/>
        <w:jc w:val="both"/>
        <w:rPr>
          <w:sz w:val="28"/>
          <w:szCs w:val="28"/>
        </w:rPr>
      </w:pPr>
      <w:r w:rsidRPr="00724B7D">
        <w:rPr>
          <w:sz w:val="28"/>
          <w:szCs w:val="28"/>
        </w:rPr>
        <w:t>Административное приостановление деятельности применено к 104 объектам (в 2017 году – к 195).</w:t>
      </w:r>
      <w:r>
        <w:rPr>
          <w:sz w:val="28"/>
          <w:szCs w:val="28"/>
        </w:rPr>
        <w:t xml:space="preserve"> </w:t>
      </w:r>
    </w:p>
    <w:p w:rsidR="00724B7D" w:rsidRDefault="00724B7D" w:rsidP="00724B7D">
      <w:pPr>
        <w:spacing w:line="360" w:lineRule="auto"/>
        <w:ind w:firstLine="709"/>
        <w:jc w:val="both"/>
        <w:rPr>
          <w:sz w:val="28"/>
          <w:szCs w:val="28"/>
        </w:rPr>
      </w:pPr>
    </w:p>
    <w:p w:rsidR="00724B7D" w:rsidRDefault="00724B7D" w:rsidP="00724B7D">
      <w:pPr>
        <w:spacing w:line="360" w:lineRule="auto"/>
        <w:ind w:firstLine="709"/>
        <w:jc w:val="both"/>
        <w:rPr>
          <w:sz w:val="28"/>
          <w:szCs w:val="28"/>
        </w:rPr>
      </w:pPr>
    </w:p>
    <w:p w:rsidR="00CE19D8" w:rsidRPr="00B17816" w:rsidRDefault="00CE19D8" w:rsidP="00724B7D">
      <w:pPr>
        <w:spacing w:line="360" w:lineRule="auto"/>
        <w:ind w:firstLine="709"/>
        <w:jc w:val="both"/>
        <w:rPr>
          <w:sz w:val="28"/>
          <w:szCs w:val="28"/>
        </w:rPr>
      </w:pPr>
      <w:r w:rsidRPr="00B17816">
        <w:rPr>
          <w:sz w:val="28"/>
          <w:szCs w:val="28"/>
        </w:rPr>
        <w:lastRenderedPageBreak/>
        <w:t>Основные нарушения, выявленные  в ходе проверок:</w:t>
      </w:r>
    </w:p>
    <w:p w:rsidR="00CE19D8" w:rsidRPr="00B17816" w:rsidRDefault="00CE19D8" w:rsidP="00CE19D8">
      <w:pPr>
        <w:spacing w:line="360" w:lineRule="auto"/>
        <w:ind w:firstLine="709"/>
        <w:jc w:val="both"/>
        <w:rPr>
          <w:sz w:val="28"/>
          <w:szCs w:val="28"/>
        </w:rPr>
      </w:pPr>
      <w:r w:rsidRPr="00B17816">
        <w:rPr>
          <w:sz w:val="28"/>
          <w:szCs w:val="28"/>
        </w:rPr>
        <w:t xml:space="preserve">- не укомплектованность </w:t>
      </w:r>
      <w:proofErr w:type="spellStart"/>
      <w:r w:rsidRPr="00B17816">
        <w:rPr>
          <w:sz w:val="28"/>
          <w:szCs w:val="28"/>
        </w:rPr>
        <w:t>энергослужб</w:t>
      </w:r>
      <w:proofErr w:type="spellEnd"/>
      <w:r w:rsidRPr="00B17816">
        <w:rPr>
          <w:sz w:val="28"/>
          <w:szCs w:val="28"/>
        </w:rPr>
        <w:t xml:space="preserve"> соответствующим по квалификации теплотехническим и электротехническим персоналом, а также аттестованными и обученными по специальным дисциплинам</w:t>
      </w:r>
      <w:r w:rsidRPr="00B17816">
        <w:rPr>
          <w:i/>
          <w:color w:val="000000"/>
          <w:sz w:val="28"/>
          <w:szCs w:val="28"/>
        </w:rPr>
        <w:t xml:space="preserve"> </w:t>
      </w:r>
      <w:r w:rsidRPr="00B17816">
        <w:rPr>
          <w:sz w:val="28"/>
          <w:szCs w:val="28"/>
        </w:rPr>
        <w:t>специалистами;</w:t>
      </w:r>
    </w:p>
    <w:p w:rsidR="00CE19D8" w:rsidRPr="00B17816" w:rsidRDefault="00CE19D8" w:rsidP="00CE19D8">
      <w:pPr>
        <w:spacing w:line="360" w:lineRule="auto"/>
        <w:ind w:firstLine="709"/>
        <w:jc w:val="both"/>
        <w:rPr>
          <w:sz w:val="28"/>
          <w:szCs w:val="28"/>
        </w:rPr>
      </w:pPr>
      <w:r w:rsidRPr="00B17816">
        <w:rPr>
          <w:sz w:val="28"/>
          <w:szCs w:val="28"/>
        </w:rPr>
        <w:t>- отсутствие селективной защиты;</w:t>
      </w:r>
    </w:p>
    <w:p w:rsidR="00CE19D8" w:rsidRPr="00B17816" w:rsidRDefault="00CE19D8" w:rsidP="00CE19D8">
      <w:pPr>
        <w:spacing w:line="360" w:lineRule="auto"/>
        <w:ind w:firstLine="709"/>
        <w:jc w:val="both"/>
        <w:rPr>
          <w:sz w:val="28"/>
          <w:szCs w:val="28"/>
        </w:rPr>
      </w:pPr>
      <w:r w:rsidRPr="00B17816">
        <w:rPr>
          <w:sz w:val="28"/>
          <w:szCs w:val="28"/>
        </w:rPr>
        <w:t>- не своевременно очищаются охранные зоны в лесных массивах;</w:t>
      </w:r>
    </w:p>
    <w:p w:rsidR="00CE19D8" w:rsidRPr="00B17816" w:rsidRDefault="00CE19D8" w:rsidP="00CE19D8">
      <w:pPr>
        <w:spacing w:line="360" w:lineRule="auto"/>
        <w:ind w:firstLine="709"/>
        <w:jc w:val="both"/>
        <w:rPr>
          <w:sz w:val="28"/>
          <w:szCs w:val="28"/>
        </w:rPr>
      </w:pPr>
      <w:r w:rsidRPr="00B17816">
        <w:rPr>
          <w:sz w:val="28"/>
          <w:szCs w:val="28"/>
        </w:rPr>
        <w:t xml:space="preserve">- не своевременное проведение диагностирования оборудования. </w:t>
      </w:r>
    </w:p>
    <w:p w:rsidR="00CE19D8" w:rsidRPr="00B17816" w:rsidRDefault="00CE19D8" w:rsidP="00CE19D8">
      <w:pPr>
        <w:spacing w:line="360" w:lineRule="auto"/>
        <w:ind w:firstLine="709"/>
        <w:jc w:val="both"/>
        <w:rPr>
          <w:sz w:val="28"/>
          <w:szCs w:val="28"/>
        </w:rPr>
      </w:pPr>
      <w:r w:rsidRPr="00B17816">
        <w:rPr>
          <w:sz w:val="28"/>
          <w:szCs w:val="28"/>
        </w:rPr>
        <w:t xml:space="preserve">Проблемные  вопросы, возникающие при прохождении  отопительного периода на поднадзорных территориях Сибирского управления Ростехнадзора: </w:t>
      </w:r>
    </w:p>
    <w:p w:rsidR="00CE19D8" w:rsidRPr="00B17816" w:rsidRDefault="00CE19D8" w:rsidP="00CE19D8">
      <w:pPr>
        <w:spacing w:line="360" w:lineRule="auto"/>
        <w:ind w:firstLine="709"/>
        <w:jc w:val="both"/>
        <w:rPr>
          <w:sz w:val="28"/>
          <w:szCs w:val="28"/>
        </w:rPr>
      </w:pPr>
      <w:r w:rsidRPr="00B17816">
        <w:rPr>
          <w:sz w:val="28"/>
          <w:szCs w:val="28"/>
        </w:rPr>
        <w:t>1. Не проведение технического диагностирования трубопроводов тепловых сетей, отслуживших нормативный срок службы.</w:t>
      </w:r>
    </w:p>
    <w:p w:rsidR="00CE19D8" w:rsidRPr="00B17816" w:rsidRDefault="00CE19D8" w:rsidP="00CE19D8">
      <w:pPr>
        <w:spacing w:line="360" w:lineRule="auto"/>
        <w:ind w:firstLine="709"/>
        <w:jc w:val="both"/>
        <w:rPr>
          <w:sz w:val="28"/>
          <w:szCs w:val="28"/>
        </w:rPr>
      </w:pPr>
      <w:r w:rsidRPr="00B17816">
        <w:rPr>
          <w:sz w:val="28"/>
          <w:szCs w:val="28"/>
        </w:rPr>
        <w:t>2. Здания котельных имеют высокую степень износа.</w:t>
      </w:r>
    </w:p>
    <w:p w:rsidR="00CE19D8" w:rsidRPr="00B17816" w:rsidRDefault="00CE19D8" w:rsidP="00CE19D8">
      <w:pPr>
        <w:spacing w:line="360" w:lineRule="auto"/>
        <w:ind w:firstLine="709"/>
        <w:jc w:val="both"/>
        <w:rPr>
          <w:sz w:val="28"/>
          <w:szCs w:val="28"/>
        </w:rPr>
      </w:pPr>
      <w:r w:rsidRPr="00B17816">
        <w:rPr>
          <w:sz w:val="28"/>
          <w:szCs w:val="28"/>
        </w:rPr>
        <w:t>3. Тепловые сети имеют высокую степень износа.</w:t>
      </w:r>
    </w:p>
    <w:p w:rsidR="00CE19D8" w:rsidRPr="00B17816" w:rsidRDefault="00CE19D8" w:rsidP="00CE19D8">
      <w:pPr>
        <w:spacing w:line="360" w:lineRule="auto"/>
        <w:ind w:firstLine="709"/>
        <w:jc w:val="both"/>
        <w:rPr>
          <w:sz w:val="28"/>
          <w:szCs w:val="28"/>
        </w:rPr>
      </w:pPr>
      <w:r w:rsidRPr="00B17816">
        <w:rPr>
          <w:sz w:val="28"/>
          <w:szCs w:val="28"/>
        </w:rPr>
        <w:t>4. Отсутствие  резервных  источников электроснабжения  в котельных.</w:t>
      </w:r>
    </w:p>
    <w:p w:rsidR="00CE19D8" w:rsidRPr="00B17816" w:rsidRDefault="00CE19D8" w:rsidP="00CE19D8">
      <w:pPr>
        <w:spacing w:line="360" w:lineRule="auto"/>
        <w:ind w:firstLine="709"/>
        <w:jc w:val="both"/>
        <w:rPr>
          <w:sz w:val="28"/>
          <w:szCs w:val="28"/>
        </w:rPr>
      </w:pPr>
      <w:r w:rsidRPr="00B17816">
        <w:rPr>
          <w:sz w:val="28"/>
          <w:szCs w:val="28"/>
        </w:rPr>
        <w:t>5. Недостаточность квалификации обслуживающего персонала, особенно в сельской местности.</w:t>
      </w:r>
    </w:p>
    <w:p w:rsidR="00CE19D8" w:rsidRPr="00B17816" w:rsidRDefault="00CE19D8" w:rsidP="00CE19D8">
      <w:pPr>
        <w:spacing w:line="360" w:lineRule="auto"/>
        <w:ind w:firstLine="709"/>
        <w:jc w:val="both"/>
        <w:rPr>
          <w:sz w:val="28"/>
          <w:szCs w:val="28"/>
        </w:rPr>
      </w:pPr>
      <w:r w:rsidRPr="00B17816">
        <w:rPr>
          <w:sz w:val="28"/>
          <w:szCs w:val="28"/>
        </w:rPr>
        <w:t>6. Введение  в  эксплуатацию  энергоустановок  после  монтажа  или  реконструкции  без  допуска  Ростехнадзора.</w:t>
      </w:r>
    </w:p>
    <w:p w:rsidR="00CE19D8" w:rsidRPr="00B17816" w:rsidRDefault="00CE19D8" w:rsidP="00CE19D8">
      <w:pPr>
        <w:spacing w:line="360" w:lineRule="auto"/>
        <w:ind w:firstLine="709"/>
        <w:jc w:val="both"/>
        <w:rPr>
          <w:sz w:val="28"/>
          <w:szCs w:val="28"/>
        </w:rPr>
      </w:pPr>
      <w:r w:rsidRPr="00B17816">
        <w:rPr>
          <w:sz w:val="28"/>
          <w:szCs w:val="28"/>
        </w:rPr>
        <w:t xml:space="preserve">7. Планы ремонтов </w:t>
      </w:r>
      <w:proofErr w:type="spellStart"/>
      <w:r w:rsidRPr="00B17816">
        <w:rPr>
          <w:sz w:val="28"/>
          <w:szCs w:val="28"/>
        </w:rPr>
        <w:t>энергооборудования</w:t>
      </w:r>
      <w:proofErr w:type="spellEnd"/>
      <w:r w:rsidRPr="00B17816">
        <w:rPr>
          <w:sz w:val="28"/>
          <w:szCs w:val="28"/>
        </w:rPr>
        <w:t xml:space="preserve"> и тепловых сетей в организациях составляются с учётом финансирования, а не технического состояния энергоустановок.   </w:t>
      </w:r>
    </w:p>
    <w:p w:rsidR="00CE19D8" w:rsidRDefault="00CE19D8" w:rsidP="00CE19D8">
      <w:pPr>
        <w:tabs>
          <w:tab w:val="num" w:pos="-180"/>
          <w:tab w:val="num" w:pos="0"/>
          <w:tab w:val="left" w:pos="540"/>
          <w:tab w:val="left" w:pos="10205"/>
        </w:tabs>
        <w:spacing w:line="360" w:lineRule="auto"/>
        <w:ind w:firstLine="709"/>
        <w:jc w:val="both"/>
        <w:rPr>
          <w:sz w:val="28"/>
          <w:szCs w:val="28"/>
        </w:rPr>
      </w:pPr>
      <w:r w:rsidRPr="00B17816">
        <w:rPr>
          <w:sz w:val="28"/>
          <w:szCs w:val="28"/>
        </w:rPr>
        <w:t>В результате отсутствия нормативного запаса, а также сжигания некачественного топлива ТЭЦ ООО «</w:t>
      </w:r>
      <w:proofErr w:type="spellStart"/>
      <w:r w:rsidRPr="00B17816">
        <w:rPr>
          <w:sz w:val="28"/>
          <w:szCs w:val="28"/>
        </w:rPr>
        <w:t>Юргинский</w:t>
      </w:r>
      <w:proofErr w:type="spellEnd"/>
      <w:r w:rsidRPr="00B17816">
        <w:rPr>
          <w:sz w:val="28"/>
          <w:szCs w:val="28"/>
        </w:rPr>
        <w:t xml:space="preserve"> машзавод», неоднократно происходили остановки </w:t>
      </w:r>
      <w:proofErr w:type="spellStart"/>
      <w:r w:rsidRPr="00B17816">
        <w:rPr>
          <w:sz w:val="28"/>
          <w:szCs w:val="28"/>
        </w:rPr>
        <w:t>котлоагрегатов</w:t>
      </w:r>
      <w:proofErr w:type="spellEnd"/>
      <w:r w:rsidRPr="00B17816">
        <w:rPr>
          <w:sz w:val="28"/>
          <w:szCs w:val="28"/>
        </w:rPr>
        <w:t xml:space="preserve"> вследствие </w:t>
      </w:r>
      <w:proofErr w:type="spellStart"/>
      <w:r w:rsidRPr="00B17816">
        <w:rPr>
          <w:sz w:val="28"/>
          <w:szCs w:val="28"/>
        </w:rPr>
        <w:t>зашлаковки</w:t>
      </w:r>
      <w:proofErr w:type="spellEnd"/>
      <w:r w:rsidRPr="00B17816">
        <w:rPr>
          <w:sz w:val="28"/>
          <w:szCs w:val="28"/>
        </w:rPr>
        <w:t>, и существенно снижались параметры теплоносителя в период низких температур окружающего воздуха.</w:t>
      </w:r>
    </w:p>
    <w:p w:rsidR="00CC4A12" w:rsidRPr="00CC4A12" w:rsidRDefault="00CC4A12" w:rsidP="00CC4A12">
      <w:pPr>
        <w:spacing w:line="360" w:lineRule="auto"/>
        <w:ind w:firstLine="709"/>
        <w:jc w:val="both"/>
        <w:rPr>
          <w:sz w:val="28"/>
          <w:szCs w:val="28"/>
        </w:rPr>
      </w:pPr>
      <w:r w:rsidRPr="00CC4A12">
        <w:rPr>
          <w:sz w:val="28"/>
          <w:szCs w:val="28"/>
        </w:rPr>
        <w:t xml:space="preserve">В 2018 году в поднадзорных организациях произошла 1 авария  </w:t>
      </w:r>
      <w:r>
        <w:rPr>
          <w:sz w:val="28"/>
          <w:szCs w:val="28"/>
        </w:rPr>
        <w:t xml:space="preserve">АО «Сибирский химический комбинат» </w:t>
      </w:r>
      <w:r w:rsidRPr="00CC4A12">
        <w:rPr>
          <w:sz w:val="28"/>
          <w:szCs w:val="28"/>
        </w:rPr>
        <w:t>(в 2017 году –  0).</w:t>
      </w:r>
    </w:p>
    <w:p w:rsidR="00CE19D8" w:rsidRPr="00CE19D8" w:rsidRDefault="00CC4A12" w:rsidP="00CC4A12">
      <w:pPr>
        <w:spacing w:line="360" w:lineRule="auto"/>
        <w:ind w:firstLine="709"/>
        <w:jc w:val="both"/>
        <w:rPr>
          <w:sz w:val="28"/>
          <w:szCs w:val="28"/>
        </w:rPr>
      </w:pPr>
      <w:r w:rsidRPr="00CC4A12">
        <w:rPr>
          <w:sz w:val="28"/>
          <w:szCs w:val="28"/>
        </w:rPr>
        <w:t xml:space="preserve">За 12 месяцев 2018 года при эксплуатации энергоустановок произошло 2 несчастных случая со смертельным исходом (в 2017 г. – 3), 1 несчастный случай тяжелой степени тяжести (в 2017 году – 0).  </w:t>
      </w:r>
    </w:p>
    <w:p w:rsidR="00CE19D8" w:rsidRDefault="00CE19D8" w:rsidP="00CE19D8">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724B7D" w:rsidP="00CE19D8">
      <w:pPr>
        <w:spacing w:line="360" w:lineRule="auto"/>
        <w:ind w:left="2127"/>
        <w:jc w:val="both"/>
        <w:rPr>
          <w:sz w:val="28"/>
          <w:szCs w:val="28"/>
        </w:rPr>
      </w:pPr>
      <w:r>
        <w:rPr>
          <w:noProof/>
          <w:sz w:val="28"/>
          <w:szCs w:val="28"/>
        </w:rPr>
        <w:drawing>
          <wp:anchor distT="0" distB="0" distL="114300" distR="114300" simplePos="0" relativeHeight="251675648" behindDoc="0" locked="0" layoutInCell="1" allowOverlap="1" wp14:anchorId="3E0D8897" wp14:editId="283DD775">
            <wp:simplePos x="0" y="0"/>
            <wp:positionH relativeFrom="column">
              <wp:posOffset>337185</wp:posOffset>
            </wp:positionH>
            <wp:positionV relativeFrom="paragraph">
              <wp:posOffset>31750</wp:posOffset>
            </wp:positionV>
            <wp:extent cx="5530850" cy="29051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0850" cy="2905125"/>
                    </a:xfrm>
                    <a:prstGeom prst="rect">
                      <a:avLst/>
                    </a:prstGeom>
                    <a:noFill/>
                  </pic:spPr>
                </pic:pic>
              </a:graphicData>
            </a:graphic>
            <wp14:sizeRelH relativeFrom="page">
              <wp14:pctWidth>0</wp14:pctWidth>
            </wp14:sizeRelH>
            <wp14:sizeRelV relativeFrom="page">
              <wp14:pctHeight>0</wp14:pctHeight>
            </wp14:sizeRelV>
          </wp:anchor>
        </w:drawing>
      </w:r>
    </w:p>
    <w:p w:rsidR="00BB5577" w:rsidRDefault="00BB5577" w:rsidP="005F744E">
      <w:pPr>
        <w:spacing w:line="360" w:lineRule="auto"/>
        <w:ind w:firstLine="709"/>
        <w:jc w:val="both"/>
        <w:rPr>
          <w:sz w:val="28"/>
          <w:szCs w:val="28"/>
        </w:rPr>
      </w:pPr>
    </w:p>
    <w:p w:rsidR="0072594F" w:rsidRDefault="0072594F" w:rsidP="005F744E">
      <w:pPr>
        <w:spacing w:line="360" w:lineRule="auto"/>
        <w:ind w:firstLine="709"/>
        <w:jc w:val="both"/>
        <w:rPr>
          <w:sz w:val="28"/>
          <w:szCs w:val="28"/>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594F" w:rsidRDefault="0072594F" w:rsidP="0072594F">
      <w:pPr>
        <w:spacing w:line="360" w:lineRule="auto"/>
        <w:ind w:firstLine="709"/>
        <w:jc w:val="center"/>
        <w:rPr>
          <w:sz w:val="28"/>
          <w:szCs w:val="28"/>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72594F" w:rsidRPr="0072594F" w:rsidRDefault="0072594F" w:rsidP="0072594F">
      <w:pPr>
        <w:spacing w:line="360" w:lineRule="auto"/>
        <w:ind w:firstLine="709"/>
        <w:jc w:val="both"/>
        <w:rPr>
          <w:sz w:val="28"/>
          <w:szCs w:val="28"/>
        </w:rPr>
      </w:pPr>
      <w:r w:rsidRPr="0072594F">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сооружений, авария на которых может привести к возникновению чрезвычайных ситуаций, в том числе:</w:t>
      </w:r>
    </w:p>
    <w:p w:rsidR="0072594F" w:rsidRPr="0072594F" w:rsidRDefault="0072594F" w:rsidP="00724B7D">
      <w:pPr>
        <w:spacing w:line="360" w:lineRule="auto"/>
        <w:ind w:firstLine="709"/>
        <w:jc w:val="both"/>
        <w:rPr>
          <w:sz w:val="28"/>
          <w:szCs w:val="28"/>
        </w:rPr>
      </w:pPr>
      <w:r w:rsidRPr="0072594F">
        <w:rPr>
          <w:sz w:val="28"/>
          <w:szCs w:val="28"/>
        </w:rPr>
        <w:t>Комплексов ГТС промышленности – 62, из них: I класс – 8; II класс – 12; III класс – 40; IV класс – 2. Комплексов ГТС энергетики – 27, из них: I класс – 6</w:t>
      </w:r>
      <w:r w:rsidR="00724B7D">
        <w:rPr>
          <w:sz w:val="28"/>
          <w:szCs w:val="28"/>
        </w:rPr>
        <w:t xml:space="preserve">; II класс – 10; </w:t>
      </w:r>
      <w:r w:rsidRPr="0072594F">
        <w:rPr>
          <w:sz w:val="28"/>
          <w:szCs w:val="28"/>
        </w:rPr>
        <w:t>III класс – 11.</w:t>
      </w:r>
    </w:p>
    <w:p w:rsidR="0072594F" w:rsidRPr="0072594F" w:rsidRDefault="0072594F" w:rsidP="0072594F">
      <w:pPr>
        <w:spacing w:line="360" w:lineRule="auto"/>
        <w:ind w:firstLine="709"/>
        <w:jc w:val="both"/>
        <w:rPr>
          <w:sz w:val="28"/>
          <w:szCs w:val="28"/>
        </w:rPr>
      </w:pPr>
      <w:r w:rsidRPr="0072594F">
        <w:rPr>
          <w:sz w:val="28"/>
          <w:szCs w:val="28"/>
        </w:rPr>
        <w:t>Кроме того, ведется надзор за обеспечением безопасности 173 комплексов  ГТС водохозяйственного назначения: II класс – 10; III класс – 106; IV класс – 57.</w:t>
      </w:r>
    </w:p>
    <w:p w:rsidR="005F744E" w:rsidRDefault="0072594F" w:rsidP="0072594F">
      <w:pPr>
        <w:spacing w:line="360" w:lineRule="auto"/>
        <w:ind w:firstLine="709"/>
        <w:jc w:val="both"/>
        <w:rPr>
          <w:sz w:val="28"/>
          <w:szCs w:val="28"/>
        </w:rPr>
      </w:pPr>
      <w:r w:rsidRPr="0072594F">
        <w:rPr>
          <w:sz w:val="28"/>
          <w:szCs w:val="28"/>
        </w:rPr>
        <w:t>Бесхозяйные гидротехнические сооружения расположены на территориях К</w:t>
      </w:r>
      <w:r w:rsidR="00A53391">
        <w:rPr>
          <w:sz w:val="28"/>
          <w:szCs w:val="28"/>
        </w:rPr>
        <w:t>емеровской области 5</w:t>
      </w:r>
      <w:r w:rsidRPr="0072594F">
        <w:rPr>
          <w:sz w:val="28"/>
          <w:szCs w:val="28"/>
        </w:rPr>
        <w:t xml:space="preserve"> ГТС.</w:t>
      </w:r>
    </w:p>
    <w:p w:rsidR="0072594F" w:rsidRPr="0072594F" w:rsidRDefault="0072594F" w:rsidP="0072594F">
      <w:pPr>
        <w:spacing w:line="360" w:lineRule="auto"/>
        <w:ind w:firstLine="709"/>
        <w:jc w:val="both"/>
        <w:rPr>
          <w:sz w:val="28"/>
          <w:szCs w:val="28"/>
        </w:rPr>
      </w:pPr>
      <w:r w:rsidRPr="0072594F">
        <w:rPr>
          <w:sz w:val="28"/>
          <w:szCs w:val="28"/>
        </w:rPr>
        <w:t>В целом за отчетный период 201</w:t>
      </w:r>
      <w:r w:rsidR="00A53391">
        <w:rPr>
          <w:sz w:val="28"/>
          <w:szCs w:val="28"/>
        </w:rPr>
        <w:t>8</w:t>
      </w:r>
      <w:r w:rsidRPr="0072594F">
        <w:rPr>
          <w:sz w:val="28"/>
          <w:szCs w:val="28"/>
        </w:rPr>
        <w:t xml:space="preserve"> года Управлением проведено </w:t>
      </w:r>
      <w:r w:rsidR="00A53391">
        <w:rPr>
          <w:sz w:val="28"/>
          <w:szCs w:val="28"/>
        </w:rPr>
        <w:t>190</w:t>
      </w:r>
      <w:r w:rsidRPr="0072594F">
        <w:rPr>
          <w:sz w:val="28"/>
          <w:szCs w:val="28"/>
        </w:rPr>
        <w:t xml:space="preserve"> проверок предприятий, эксплуатирующих гидротехнические сооружения, из которых </w:t>
      </w:r>
      <w:r w:rsidR="00A53391">
        <w:rPr>
          <w:sz w:val="28"/>
          <w:szCs w:val="28"/>
        </w:rPr>
        <w:t>43</w:t>
      </w:r>
      <w:r w:rsidRPr="0072594F">
        <w:rPr>
          <w:sz w:val="28"/>
          <w:szCs w:val="28"/>
        </w:rPr>
        <w:t xml:space="preserve"> плановых, 1</w:t>
      </w:r>
      <w:r w:rsidR="00A53391">
        <w:rPr>
          <w:sz w:val="28"/>
          <w:szCs w:val="28"/>
        </w:rPr>
        <w:t>11</w:t>
      </w:r>
      <w:r w:rsidRPr="0072594F">
        <w:rPr>
          <w:sz w:val="28"/>
          <w:szCs w:val="28"/>
        </w:rPr>
        <w:t xml:space="preserve"> внеплановых. Из внеплановых: 33 по контролю </w:t>
      </w:r>
      <w:r w:rsidRPr="0072594F">
        <w:rPr>
          <w:sz w:val="28"/>
          <w:szCs w:val="28"/>
        </w:rPr>
        <w:lastRenderedPageBreak/>
        <w:t>исполнения ранее выданных предписаний,</w:t>
      </w:r>
      <w:r w:rsidR="00A53391">
        <w:rPr>
          <w:sz w:val="28"/>
          <w:szCs w:val="28"/>
        </w:rPr>
        <w:t xml:space="preserve"> 78</w:t>
      </w:r>
      <w:r w:rsidRPr="0072594F">
        <w:rPr>
          <w:sz w:val="28"/>
          <w:szCs w:val="28"/>
        </w:rPr>
        <w:t xml:space="preserve"> по иным основаниям, установленным законодательством РФ. </w:t>
      </w:r>
    </w:p>
    <w:p w:rsidR="00A53391" w:rsidRDefault="00A53391" w:rsidP="0072594F">
      <w:pPr>
        <w:spacing w:line="360" w:lineRule="auto"/>
        <w:ind w:firstLine="709"/>
        <w:jc w:val="both"/>
        <w:rPr>
          <w:sz w:val="28"/>
          <w:szCs w:val="28"/>
        </w:rPr>
      </w:pPr>
      <w:r>
        <w:rPr>
          <w:sz w:val="28"/>
          <w:szCs w:val="28"/>
        </w:rPr>
        <w:t xml:space="preserve"> За 12 месяцев 2018 года</w:t>
      </w:r>
      <w:r w:rsidRPr="0072594F">
        <w:rPr>
          <w:sz w:val="28"/>
          <w:szCs w:val="28"/>
        </w:rPr>
        <w:t xml:space="preserve"> выявлено </w:t>
      </w:r>
      <w:r>
        <w:rPr>
          <w:sz w:val="28"/>
          <w:szCs w:val="28"/>
        </w:rPr>
        <w:t>835</w:t>
      </w:r>
      <w:r w:rsidRPr="0072594F">
        <w:rPr>
          <w:sz w:val="28"/>
          <w:szCs w:val="28"/>
        </w:rPr>
        <w:t xml:space="preserve"> нарушений в области соблюдения законодательства по безопасности ГТС, что </w:t>
      </w:r>
      <w:r>
        <w:rPr>
          <w:sz w:val="28"/>
          <w:szCs w:val="28"/>
        </w:rPr>
        <w:t>значительно ниже показателей аналогичного периода 2017 года (-190</w:t>
      </w:r>
      <w:r w:rsidRPr="0072594F">
        <w:rPr>
          <w:sz w:val="28"/>
          <w:szCs w:val="28"/>
        </w:rPr>
        <w:t>)</w:t>
      </w:r>
      <w:r>
        <w:rPr>
          <w:sz w:val="28"/>
          <w:szCs w:val="28"/>
        </w:rPr>
        <w:t>.</w:t>
      </w:r>
      <w:r w:rsidRPr="0072594F">
        <w:rPr>
          <w:sz w:val="28"/>
          <w:szCs w:val="28"/>
        </w:rPr>
        <w:t xml:space="preserve"> </w:t>
      </w:r>
      <w:r w:rsidRPr="00A53391">
        <w:rPr>
          <w:sz w:val="28"/>
          <w:szCs w:val="28"/>
        </w:rPr>
        <w:t>Данное снижение напрямую связано с уменьшением количества проверок и применением проверочных листов (списка контрольных вопросов), используемого в рамках осуществления федерального государственного надзора в области безопасности гидротехнических сооружений, утвержденного приказом Ростехнадзора от 21.12.2017 № 556, ограничивающего объем проверяемых вопросов.</w:t>
      </w:r>
    </w:p>
    <w:p w:rsidR="0072594F" w:rsidRPr="0072594F" w:rsidRDefault="0072594F" w:rsidP="0072594F">
      <w:pPr>
        <w:spacing w:line="360" w:lineRule="auto"/>
        <w:ind w:firstLine="709"/>
        <w:jc w:val="both"/>
        <w:rPr>
          <w:sz w:val="28"/>
          <w:szCs w:val="28"/>
        </w:rPr>
      </w:pPr>
      <w:r w:rsidRPr="0072594F">
        <w:rPr>
          <w:sz w:val="28"/>
          <w:szCs w:val="28"/>
        </w:rPr>
        <w:t>За несоблюдение требований безопасности гидротехнических сооружений наложено 1</w:t>
      </w:r>
      <w:r w:rsidR="00A53391">
        <w:rPr>
          <w:sz w:val="28"/>
          <w:szCs w:val="28"/>
        </w:rPr>
        <w:t>17</w:t>
      </w:r>
      <w:r w:rsidRPr="0072594F">
        <w:rPr>
          <w:sz w:val="28"/>
          <w:szCs w:val="28"/>
        </w:rPr>
        <w:t xml:space="preserve"> административных наказаний в отношении </w:t>
      </w:r>
      <w:r w:rsidR="00A53391">
        <w:rPr>
          <w:sz w:val="28"/>
          <w:szCs w:val="28"/>
        </w:rPr>
        <w:t>59</w:t>
      </w:r>
      <w:r w:rsidRPr="0072594F">
        <w:rPr>
          <w:sz w:val="28"/>
          <w:szCs w:val="28"/>
        </w:rPr>
        <w:t xml:space="preserve"> должностных и </w:t>
      </w:r>
      <w:r w:rsidR="00A53391">
        <w:rPr>
          <w:sz w:val="28"/>
          <w:szCs w:val="28"/>
        </w:rPr>
        <w:t>58</w:t>
      </w:r>
      <w:r w:rsidRPr="0072594F">
        <w:rPr>
          <w:sz w:val="28"/>
          <w:szCs w:val="28"/>
        </w:rPr>
        <w:t xml:space="preserve"> юридических лиц, в том числе </w:t>
      </w:r>
      <w:r w:rsidR="00A53391">
        <w:rPr>
          <w:sz w:val="28"/>
          <w:szCs w:val="28"/>
        </w:rPr>
        <w:t>5</w:t>
      </w:r>
      <w:r w:rsidRPr="0072594F">
        <w:rPr>
          <w:sz w:val="28"/>
          <w:szCs w:val="28"/>
        </w:rPr>
        <w:t xml:space="preserve"> предупреждений, 1</w:t>
      </w:r>
      <w:r w:rsidR="00A53391">
        <w:rPr>
          <w:sz w:val="28"/>
          <w:szCs w:val="28"/>
        </w:rPr>
        <w:t>12</w:t>
      </w:r>
      <w:r w:rsidRPr="0072594F">
        <w:rPr>
          <w:sz w:val="28"/>
          <w:szCs w:val="28"/>
        </w:rPr>
        <w:t xml:space="preserve"> административных штрафа. Общая сумма наложенных в течение 12 месяцев 201</w:t>
      </w:r>
      <w:r w:rsidR="00A53391">
        <w:rPr>
          <w:sz w:val="28"/>
          <w:szCs w:val="28"/>
        </w:rPr>
        <w:t>8</w:t>
      </w:r>
      <w:r w:rsidRPr="0072594F">
        <w:rPr>
          <w:sz w:val="28"/>
          <w:szCs w:val="28"/>
        </w:rPr>
        <w:t xml:space="preserve"> года административных штрафов </w:t>
      </w:r>
      <w:r w:rsidR="00A53391">
        <w:rPr>
          <w:sz w:val="28"/>
          <w:szCs w:val="28"/>
        </w:rPr>
        <w:t>1904</w:t>
      </w:r>
      <w:r w:rsidRPr="0072594F">
        <w:rPr>
          <w:sz w:val="28"/>
          <w:szCs w:val="28"/>
        </w:rPr>
        <w:t xml:space="preserve"> тыс. рублей.  Общая сумма оплаченных в течение 12 месяцев 201</w:t>
      </w:r>
      <w:r w:rsidR="00A53391">
        <w:rPr>
          <w:sz w:val="28"/>
          <w:szCs w:val="28"/>
        </w:rPr>
        <w:t>8</w:t>
      </w:r>
      <w:r w:rsidRPr="0072594F">
        <w:rPr>
          <w:sz w:val="28"/>
          <w:szCs w:val="28"/>
        </w:rPr>
        <w:t xml:space="preserve"> года административных штрафов </w:t>
      </w:r>
      <w:r w:rsidR="00A53391">
        <w:rPr>
          <w:sz w:val="28"/>
          <w:szCs w:val="28"/>
        </w:rPr>
        <w:t>1099</w:t>
      </w:r>
      <w:r w:rsidRPr="0072594F">
        <w:rPr>
          <w:sz w:val="28"/>
          <w:szCs w:val="28"/>
        </w:rPr>
        <w:t xml:space="preserve"> тыс. рублей.</w:t>
      </w:r>
    </w:p>
    <w:p w:rsidR="0072594F" w:rsidRPr="0072594F" w:rsidRDefault="0072594F" w:rsidP="0072594F">
      <w:pPr>
        <w:spacing w:line="360" w:lineRule="auto"/>
        <w:ind w:firstLine="709"/>
        <w:jc w:val="both"/>
        <w:rPr>
          <w:sz w:val="28"/>
          <w:szCs w:val="28"/>
        </w:rPr>
      </w:pPr>
      <w:r w:rsidRPr="0072594F">
        <w:rPr>
          <w:sz w:val="28"/>
          <w:szCs w:val="28"/>
        </w:rPr>
        <w:t>За тот же период 201</w:t>
      </w:r>
      <w:r w:rsidR="00A53391">
        <w:rPr>
          <w:sz w:val="28"/>
          <w:szCs w:val="28"/>
        </w:rPr>
        <w:t>7</w:t>
      </w:r>
      <w:r w:rsidRPr="0072594F">
        <w:rPr>
          <w:sz w:val="28"/>
          <w:szCs w:val="28"/>
        </w:rPr>
        <w:t xml:space="preserve"> года было проведено </w:t>
      </w:r>
      <w:r w:rsidR="00A53391">
        <w:rPr>
          <w:sz w:val="28"/>
          <w:szCs w:val="28"/>
        </w:rPr>
        <w:t>219</w:t>
      </w:r>
      <w:r w:rsidRPr="0072594F">
        <w:rPr>
          <w:sz w:val="28"/>
          <w:szCs w:val="28"/>
        </w:rPr>
        <w:t xml:space="preserve"> проверок предприятий, эксплуатирующих гидротехнические сооружения, из которых </w:t>
      </w:r>
      <w:r w:rsidR="00A53391">
        <w:rPr>
          <w:sz w:val="28"/>
          <w:szCs w:val="28"/>
        </w:rPr>
        <w:t>34 плановых, 185</w:t>
      </w:r>
      <w:r w:rsidRPr="0072594F">
        <w:rPr>
          <w:sz w:val="28"/>
          <w:szCs w:val="28"/>
        </w:rPr>
        <w:t xml:space="preserve"> вне</w:t>
      </w:r>
      <w:r w:rsidR="00A53391">
        <w:rPr>
          <w:sz w:val="28"/>
          <w:szCs w:val="28"/>
        </w:rPr>
        <w:t>плановых,  выявлено 1025</w:t>
      </w:r>
      <w:r w:rsidRPr="0072594F">
        <w:rPr>
          <w:sz w:val="28"/>
          <w:szCs w:val="28"/>
        </w:rPr>
        <w:t xml:space="preserve"> нарушений в области соблюдения законодательства по безопасности ГТС.</w:t>
      </w:r>
    </w:p>
    <w:p w:rsidR="0072594F" w:rsidRPr="0072594F" w:rsidRDefault="0072594F" w:rsidP="0072594F">
      <w:pPr>
        <w:spacing w:line="360" w:lineRule="auto"/>
        <w:ind w:firstLine="709"/>
        <w:jc w:val="both"/>
        <w:rPr>
          <w:sz w:val="28"/>
          <w:szCs w:val="28"/>
        </w:rPr>
      </w:pPr>
      <w:r w:rsidRPr="0072594F">
        <w:rPr>
          <w:sz w:val="28"/>
          <w:szCs w:val="28"/>
        </w:rPr>
        <w:t xml:space="preserve">За несоблюдение требований безопасности гидротехнических сооружений привлечены к административной ответственности </w:t>
      </w:r>
      <w:r w:rsidR="00A53391">
        <w:rPr>
          <w:sz w:val="28"/>
          <w:szCs w:val="28"/>
        </w:rPr>
        <w:t>109</w:t>
      </w:r>
      <w:r w:rsidRPr="0072594F">
        <w:rPr>
          <w:sz w:val="28"/>
          <w:szCs w:val="28"/>
        </w:rPr>
        <w:t xml:space="preserve"> (</w:t>
      </w:r>
      <w:r w:rsidR="00A53391">
        <w:rPr>
          <w:sz w:val="28"/>
          <w:szCs w:val="28"/>
        </w:rPr>
        <w:t>46</w:t>
      </w:r>
      <w:r w:rsidRPr="0072594F">
        <w:rPr>
          <w:sz w:val="28"/>
          <w:szCs w:val="28"/>
        </w:rPr>
        <w:t xml:space="preserve"> юридических и </w:t>
      </w:r>
      <w:r w:rsidR="00A53391">
        <w:rPr>
          <w:sz w:val="28"/>
          <w:szCs w:val="28"/>
        </w:rPr>
        <w:t>63</w:t>
      </w:r>
      <w:r w:rsidRPr="0072594F">
        <w:rPr>
          <w:sz w:val="28"/>
          <w:szCs w:val="28"/>
        </w:rPr>
        <w:t xml:space="preserve"> должностных) лиц. Общая сумма наложенных в течение 12 месяцев 201</w:t>
      </w:r>
      <w:r w:rsidR="00A53391">
        <w:rPr>
          <w:sz w:val="28"/>
          <w:szCs w:val="28"/>
        </w:rPr>
        <w:t>7</w:t>
      </w:r>
      <w:r w:rsidRPr="0072594F">
        <w:rPr>
          <w:sz w:val="28"/>
          <w:szCs w:val="28"/>
        </w:rPr>
        <w:t xml:space="preserve"> года административных штрафов </w:t>
      </w:r>
      <w:r w:rsidR="00A53391">
        <w:rPr>
          <w:sz w:val="28"/>
          <w:szCs w:val="28"/>
        </w:rPr>
        <w:t>2165</w:t>
      </w:r>
      <w:r w:rsidRPr="0072594F">
        <w:rPr>
          <w:sz w:val="28"/>
          <w:szCs w:val="28"/>
        </w:rPr>
        <w:t xml:space="preserve"> тыс. рублей. Общая сумма оплаченных в течение 12 месяцев 2016 года административных штрафов </w:t>
      </w:r>
      <w:r w:rsidR="00A53391">
        <w:rPr>
          <w:sz w:val="28"/>
          <w:szCs w:val="28"/>
        </w:rPr>
        <w:t>1115</w:t>
      </w:r>
      <w:r w:rsidRPr="0072594F">
        <w:rPr>
          <w:sz w:val="28"/>
          <w:szCs w:val="28"/>
        </w:rPr>
        <w:t xml:space="preserve"> тыс. рублей.</w:t>
      </w:r>
    </w:p>
    <w:p w:rsidR="0072594F" w:rsidRPr="0072594F" w:rsidRDefault="0072594F" w:rsidP="0072594F">
      <w:pPr>
        <w:spacing w:line="360" w:lineRule="auto"/>
        <w:ind w:firstLine="709"/>
        <w:jc w:val="both"/>
        <w:rPr>
          <w:sz w:val="28"/>
          <w:szCs w:val="28"/>
        </w:rPr>
      </w:pPr>
      <w:r w:rsidRPr="0072594F">
        <w:rPr>
          <w:sz w:val="28"/>
          <w:szCs w:val="28"/>
        </w:rPr>
        <w:t>По сравнению с аналогичным периодом 201</w:t>
      </w:r>
      <w:r w:rsidR="00A53391">
        <w:rPr>
          <w:sz w:val="28"/>
          <w:szCs w:val="28"/>
        </w:rPr>
        <w:t>7</w:t>
      </w:r>
      <w:r w:rsidRPr="0072594F">
        <w:rPr>
          <w:sz w:val="28"/>
          <w:szCs w:val="28"/>
        </w:rPr>
        <w:t xml:space="preserve"> года проведено </w:t>
      </w:r>
      <w:r w:rsidR="00A53391">
        <w:rPr>
          <w:sz w:val="28"/>
          <w:szCs w:val="28"/>
        </w:rPr>
        <w:t>меньшее</w:t>
      </w:r>
      <w:r w:rsidRPr="0072594F">
        <w:rPr>
          <w:sz w:val="28"/>
          <w:szCs w:val="28"/>
        </w:rPr>
        <w:t xml:space="preserve"> количес</w:t>
      </w:r>
      <w:r w:rsidR="00A53391">
        <w:rPr>
          <w:sz w:val="28"/>
          <w:szCs w:val="28"/>
        </w:rPr>
        <w:t>тво проверок (-29</w:t>
      </w:r>
      <w:r w:rsidRPr="0072594F">
        <w:rPr>
          <w:sz w:val="28"/>
          <w:szCs w:val="28"/>
        </w:rPr>
        <w:t xml:space="preserve">), за </w:t>
      </w:r>
      <w:r w:rsidR="00A53391">
        <w:rPr>
          <w:sz w:val="28"/>
          <w:szCs w:val="28"/>
        </w:rPr>
        <w:t xml:space="preserve">счет корректировки графика проведения контрольных мероприятий в рамках режима постоянного надзора с еженедельной периодичностью на </w:t>
      </w:r>
      <w:proofErr w:type="gramStart"/>
      <w:r w:rsidR="00A53391">
        <w:rPr>
          <w:sz w:val="28"/>
          <w:szCs w:val="28"/>
        </w:rPr>
        <w:t>ежеквартальную</w:t>
      </w:r>
      <w:proofErr w:type="gramEnd"/>
      <w:r w:rsidRPr="0072594F">
        <w:rPr>
          <w:sz w:val="28"/>
          <w:szCs w:val="28"/>
        </w:rPr>
        <w:t>.</w:t>
      </w:r>
    </w:p>
    <w:p w:rsidR="00A53391" w:rsidRPr="00A53391" w:rsidRDefault="00A53391" w:rsidP="00A53391">
      <w:pPr>
        <w:spacing w:line="360" w:lineRule="auto"/>
        <w:ind w:firstLine="709"/>
        <w:jc w:val="both"/>
        <w:rPr>
          <w:sz w:val="28"/>
          <w:szCs w:val="28"/>
        </w:rPr>
      </w:pPr>
      <w:r w:rsidRPr="00A53391">
        <w:rPr>
          <w:sz w:val="28"/>
          <w:szCs w:val="28"/>
        </w:rPr>
        <w:lastRenderedPageBreak/>
        <w:t xml:space="preserve">Количество юридических лиц, привлеченных к административной ответственности в течение 12 месяцев 2018 года, по сравнению с аналогичным периодом 2017 года увеличено (+12) увеличение на 26%. </w:t>
      </w:r>
    </w:p>
    <w:p w:rsidR="00A53391" w:rsidRPr="00A53391" w:rsidRDefault="00A53391" w:rsidP="00A53391">
      <w:pPr>
        <w:spacing w:line="360" w:lineRule="auto"/>
        <w:ind w:firstLine="709"/>
        <w:jc w:val="both"/>
        <w:rPr>
          <w:sz w:val="28"/>
          <w:szCs w:val="28"/>
        </w:rPr>
      </w:pPr>
      <w:r w:rsidRPr="00A53391">
        <w:rPr>
          <w:sz w:val="28"/>
          <w:szCs w:val="28"/>
        </w:rPr>
        <w:t>Количество должностных лиц, привлеченных к административной ответственности в течение 12 месяцев 2018 года, по сравнению с аналогичным периодом 2017 года уменьшено (- 4) уменьшение на 6%.</w:t>
      </w:r>
    </w:p>
    <w:p w:rsidR="00A53391" w:rsidRPr="00A53391" w:rsidRDefault="00A53391" w:rsidP="00A53391">
      <w:pPr>
        <w:spacing w:line="360" w:lineRule="auto"/>
        <w:ind w:firstLine="709"/>
        <w:jc w:val="both"/>
        <w:rPr>
          <w:sz w:val="28"/>
          <w:szCs w:val="28"/>
        </w:rPr>
      </w:pPr>
      <w:proofErr w:type="gramStart"/>
      <w:r w:rsidRPr="00A53391">
        <w:rPr>
          <w:sz w:val="28"/>
          <w:szCs w:val="28"/>
        </w:rPr>
        <w:t>Общая сумма наложенных в отчетном периоде 2018 года административных штрафов составляет 1904 тыс. рублей и ниже показателя аналогичного периода 2017 года (- 261 тыс. рублей), уменьшение на 12%. Уменьшение данного показателя связано с отсутствием в отчетном периоде оснований для привлечения к административной ответственности по ст. 9.19 КоАП РФ «Несоблюдение требований об обязательном страховании гражданской ответственности владельца опасного объекта за причинение вреда</w:t>
      </w:r>
      <w:proofErr w:type="gramEnd"/>
      <w:r w:rsidRPr="00A53391">
        <w:rPr>
          <w:sz w:val="28"/>
          <w:szCs w:val="28"/>
        </w:rPr>
        <w:t xml:space="preserve"> в результате аварии на опасном объекте». Так за аналогичный период 2017 года по ст. 9.19 КоАП РФ было привлечено к административной ответственности в виде штрафа 3 юридических лица на сумму 900 тыс. рублей.</w:t>
      </w:r>
    </w:p>
    <w:p w:rsidR="00FB2E12" w:rsidRDefault="00A53391" w:rsidP="00A53391">
      <w:pPr>
        <w:spacing w:line="360" w:lineRule="auto"/>
        <w:ind w:firstLine="709"/>
        <w:jc w:val="both"/>
        <w:rPr>
          <w:sz w:val="28"/>
          <w:szCs w:val="28"/>
        </w:rPr>
      </w:pPr>
      <w:r w:rsidRPr="00A53391">
        <w:rPr>
          <w:sz w:val="28"/>
          <w:szCs w:val="28"/>
        </w:rPr>
        <w:t>Сумма оплаченных в течение 12 месяцев 2018 года административных штрафов составляет 1099 тыс. рублей и ниже показателей аналогичного периода 2017 года (-16  тыс. рублей), уменьшение на 1,5%.</w:t>
      </w: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sz w:val="28"/>
          <w:szCs w:val="28"/>
        </w:rPr>
      </w:pPr>
    </w:p>
    <w:p w:rsidR="00A53391" w:rsidRDefault="00A53391" w:rsidP="00A53391">
      <w:pPr>
        <w:spacing w:line="360" w:lineRule="auto"/>
        <w:ind w:firstLine="709"/>
        <w:jc w:val="both"/>
        <w:rPr>
          <w:b/>
          <w:caps/>
        </w:rPr>
      </w:pPr>
    </w:p>
    <w:p w:rsidR="00FB2E12" w:rsidRPr="00AA33DE" w:rsidRDefault="00FB2E12" w:rsidP="00FB2E12">
      <w:pPr>
        <w:spacing w:line="360" w:lineRule="auto"/>
        <w:ind w:firstLine="709"/>
        <w:jc w:val="center"/>
        <w:rPr>
          <w:b/>
          <w:caps/>
          <w:u w:val="single"/>
        </w:rPr>
      </w:pPr>
      <w:r w:rsidRPr="00AA33DE">
        <w:rPr>
          <w:b/>
          <w:caps/>
          <w:u w:val="single"/>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D4643D">
      <w:pPr>
        <w:spacing w:line="360" w:lineRule="auto"/>
        <w:ind w:firstLine="709"/>
        <w:jc w:val="center"/>
        <w:rPr>
          <w:b/>
          <w:sz w:val="28"/>
          <w:szCs w:val="28"/>
        </w:rPr>
      </w:pPr>
    </w:p>
    <w:p w:rsidR="00D4643D" w:rsidRDefault="00D4643D" w:rsidP="00D4643D">
      <w:pPr>
        <w:spacing w:line="360" w:lineRule="auto"/>
        <w:ind w:firstLine="709"/>
        <w:jc w:val="center"/>
        <w:rPr>
          <w:b/>
          <w:sz w:val="28"/>
          <w:szCs w:val="28"/>
        </w:rPr>
      </w:pPr>
      <w:r w:rsidRPr="0000477C">
        <w:rPr>
          <w:b/>
          <w:sz w:val="28"/>
          <w:szCs w:val="28"/>
        </w:rPr>
        <w:t>Государственный строительный надзор</w:t>
      </w:r>
    </w:p>
    <w:p w:rsidR="0050294B" w:rsidRDefault="0050294B" w:rsidP="0072594F">
      <w:pPr>
        <w:spacing w:line="360" w:lineRule="auto"/>
        <w:ind w:firstLine="709"/>
        <w:jc w:val="center"/>
        <w:rPr>
          <w:sz w:val="28"/>
          <w:szCs w:val="28"/>
        </w:rPr>
      </w:pPr>
    </w:p>
    <w:p w:rsidR="0072594F" w:rsidRPr="0072594F" w:rsidRDefault="0072594F" w:rsidP="0072594F">
      <w:pPr>
        <w:spacing w:line="360" w:lineRule="auto"/>
        <w:ind w:firstLine="709"/>
        <w:jc w:val="both"/>
        <w:rPr>
          <w:sz w:val="28"/>
          <w:szCs w:val="28"/>
        </w:rPr>
      </w:pPr>
      <w:r>
        <w:rPr>
          <w:sz w:val="28"/>
          <w:szCs w:val="28"/>
        </w:rPr>
        <w:t>П</w:t>
      </w:r>
      <w:r w:rsidRPr="0072594F">
        <w:rPr>
          <w:sz w:val="28"/>
          <w:szCs w:val="28"/>
        </w:rPr>
        <w:t>од надзором Сибирск</w:t>
      </w:r>
      <w:r>
        <w:rPr>
          <w:sz w:val="28"/>
          <w:szCs w:val="28"/>
        </w:rPr>
        <w:t>ого</w:t>
      </w:r>
      <w:r w:rsidRPr="0072594F">
        <w:rPr>
          <w:sz w:val="28"/>
          <w:szCs w:val="28"/>
        </w:rPr>
        <w:t xml:space="preserve"> управлени</w:t>
      </w:r>
      <w:r>
        <w:rPr>
          <w:sz w:val="28"/>
          <w:szCs w:val="28"/>
        </w:rPr>
        <w:t>я</w:t>
      </w:r>
      <w:r w:rsidR="00997014">
        <w:rPr>
          <w:sz w:val="28"/>
          <w:szCs w:val="28"/>
        </w:rPr>
        <w:t xml:space="preserve"> Ростехнадзора находятся 332</w:t>
      </w:r>
      <w:r w:rsidRPr="0072594F">
        <w:rPr>
          <w:sz w:val="28"/>
          <w:szCs w:val="28"/>
        </w:rPr>
        <w:t xml:space="preserve"> объект</w:t>
      </w:r>
      <w:r w:rsidR="00997014">
        <w:rPr>
          <w:sz w:val="28"/>
          <w:szCs w:val="28"/>
        </w:rPr>
        <w:t>а</w:t>
      </w:r>
      <w:r w:rsidRPr="0072594F">
        <w:rPr>
          <w:sz w:val="28"/>
          <w:szCs w:val="28"/>
        </w:rPr>
        <w:t xml:space="preserve"> капитального строительства. С начала 201</w:t>
      </w:r>
      <w:r w:rsidR="00997014">
        <w:rPr>
          <w:sz w:val="28"/>
          <w:szCs w:val="28"/>
        </w:rPr>
        <w:t>8</w:t>
      </w:r>
      <w:r w:rsidRPr="0072594F">
        <w:rPr>
          <w:sz w:val="28"/>
          <w:szCs w:val="28"/>
        </w:rPr>
        <w:t xml:space="preserve"> года выдано 1</w:t>
      </w:r>
      <w:r w:rsidR="00997014">
        <w:rPr>
          <w:sz w:val="28"/>
          <w:szCs w:val="28"/>
        </w:rPr>
        <w:t>00</w:t>
      </w:r>
      <w:r w:rsidRPr="0072594F">
        <w:rPr>
          <w:sz w:val="28"/>
          <w:szCs w:val="28"/>
        </w:rPr>
        <w:t xml:space="preserve"> заключений о соответствии построенных объектов капитального строительства. </w:t>
      </w:r>
    </w:p>
    <w:p w:rsidR="0072594F" w:rsidRPr="0072594F" w:rsidRDefault="0072594F" w:rsidP="0072594F">
      <w:pPr>
        <w:spacing w:line="360" w:lineRule="auto"/>
        <w:ind w:firstLine="709"/>
        <w:jc w:val="both"/>
        <w:rPr>
          <w:sz w:val="28"/>
          <w:szCs w:val="28"/>
        </w:rPr>
      </w:pPr>
      <w:r w:rsidRPr="0072594F">
        <w:rPr>
          <w:sz w:val="28"/>
          <w:szCs w:val="28"/>
        </w:rPr>
        <w:t>За 12 месяцев 201</w:t>
      </w:r>
      <w:r w:rsidR="00997014">
        <w:rPr>
          <w:sz w:val="28"/>
          <w:szCs w:val="28"/>
        </w:rPr>
        <w:t>8</w:t>
      </w:r>
      <w:r w:rsidRPr="0072594F">
        <w:rPr>
          <w:sz w:val="28"/>
          <w:szCs w:val="28"/>
        </w:rPr>
        <w:t xml:space="preserve"> года </w:t>
      </w:r>
      <w:r w:rsidR="00D93BA9">
        <w:rPr>
          <w:sz w:val="28"/>
          <w:szCs w:val="28"/>
        </w:rPr>
        <w:t>Управлением</w:t>
      </w:r>
      <w:r w:rsidRPr="0072594F">
        <w:rPr>
          <w:sz w:val="28"/>
          <w:szCs w:val="28"/>
        </w:rPr>
        <w:t>, в рамках осуществления государственного строительного надзора, на территории Кемеровской области, Новосибирской области, Омской области, Томской области, Алтайского Края и Республики Алтай было проведено 7</w:t>
      </w:r>
      <w:r w:rsidR="00997014">
        <w:rPr>
          <w:sz w:val="28"/>
          <w:szCs w:val="28"/>
        </w:rPr>
        <w:t>15</w:t>
      </w:r>
      <w:r w:rsidRPr="0072594F">
        <w:rPr>
          <w:sz w:val="28"/>
          <w:szCs w:val="28"/>
        </w:rPr>
        <w:t xml:space="preserve"> проверок поднадзорных отделам объектов капитального строительства. По результатам проверок составлены акты, в которых отражено </w:t>
      </w:r>
      <w:r w:rsidR="00997014">
        <w:rPr>
          <w:sz w:val="28"/>
          <w:szCs w:val="28"/>
        </w:rPr>
        <w:t>3771</w:t>
      </w:r>
      <w:r w:rsidRPr="0072594F">
        <w:rPr>
          <w:sz w:val="28"/>
          <w:szCs w:val="28"/>
        </w:rPr>
        <w:t xml:space="preserve"> нарушени</w:t>
      </w:r>
      <w:r w:rsidR="00997014">
        <w:rPr>
          <w:sz w:val="28"/>
          <w:szCs w:val="28"/>
        </w:rPr>
        <w:t>е</w:t>
      </w:r>
      <w:r w:rsidRPr="0072594F">
        <w:rPr>
          <w:sz w:val="28"/>
          <w:szCs w:val="28"/>
        </w:rPr>
        <w:t xml:space="preserve"> действующего градостроительного законодательства, строительных норм и правил и принятых проектных решений, а также назначено 273 административных наказаний в виде штрафа по статьям 9.4, 9.5, 9.5.1, 19.5, 20.25  Кодекса РФ об административных правонарушениях на общую сумму </w:t>
      </w:r>
      <w:r w:rsidR="00997014">
        <w:rPr>
          <w:sz w:val="28"/>
          <w:szCs w:val="28"/>
        </w:rPr>
        <w:t>29931</w:t>
      </w:r>
      <w:r w:rsidR="00D4643D">
        <w:rPr>
          <w:sz w:val="28"/>
          <w:szCs w:val="28"/>
        </w:rPr>
        <w:t xml:space="preserve"> </w:t>
      </w:r>
      <w:r w:rsidRPr="0072594F">
        <w:rPr>
          <w:sz w:val="28"/>
          <w:szCs w:val="28"/>
        </w:rPr>
        <w:t xml:space="preserve">тыс. рублей. </w:t>
      </w:r>
    </w:p>
    <w:p w:rsidR="0072594F" w:rsidRPr="0072594F" w:rsidRDefault="0072594F" w:rsidP="0072594F">
      <w:pPr>
        <w:spacing w:line="360" w:lineRule="auto"/>
        <w:ind w:firstLine="709"/>
        <w:jc w:val="both"/>
        <w:rPr>
          <w:sz w:val="28"/>
          <w:szCs w:val="28"/>
        </w:rPr>
      </w:pPr>
      <w:r w:rsidRPr="0072594F">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72594F" w:rsidRPr="0072594F" w:rsidRDefault="0072594F" w:rsidP="0072594F">
      <w:pPr>
        <w:spacing w:line="360" w:lineRule="auto"/>
        <w:ind w:firstLine="709"/>
        <w:jc w:val="both"/>
        <w:rPr>
          <w:sz w:val="28"/>
          <w:szCs w:val="28"/>
        </w:rPr>
      </w:pPr>
      <w:r w:rsidRPr="0072594F">
        <w:rPr>
          <w:sz w:val="28"/>
          <w:szCs w:val="28"/>
        </w:rPr>
        <w:t>1. Подрядными организациями не оформляется должным образом исполнительная документация;</w:t>
      </w:r>
    </w:p>
    <w:p w:rsidR="0072594F" w:rsidRPr="0072594F" w:rsidRDefault="0072594F" w:rsidP="0072594F">
      <w:pPr>
        <w:spacing w:line="360" w:lineRule="auto"/>
        <w:ind w:firstLine="709"/>
        <w:jc w:val="both"/>
        <w:rPr>
          <w:sz w:val="28"/>
          <w:szCs w:val="28"/>
        </w:rPr>
      </w:pPr>
      <w:r w:rsidRPr="0072594F">
        <w:rPr>
          <w:sz w:val="28"/>
          <w:szCs w:val="28"/>
        </w:rPr>
        <w:t>2. Подрядными организациями не  должным образом ведутся общие и специальные журналы работ;</w:t>
      </w:r>
    </w:p>
    <w:p w:rsidR="0072594F" w:rsidRPr="0072594F" w:rsidRDefault="0072594F" w:rsidP="0072594F">
      <w:pPr>
        <w:spacing w:line="360" w:lineRule="auto"/>
        <w:ind w:firstLine="709"/>
        <w:jc w:val="both"/>
        <w:rPr>
          <w:sz w:val="28"/>
          <w:szCs w:val="28"/>
        </w:rPr>
      </w:pPr>
      <w:r w:rsidRPr="0072594F">
        <w:rPr>
          <w:sz w:val="28"/>
          <w:szCs w:val="28"/>
        </w:rPr>
        <w:lastRenderedPageBreak/>
        <w:t>3. Выполнение строительно-монтажных работ в нарушение требований проектной</w:t>
      </w:r>
      <w:r>
        <w:rPr>
          <w:sz w:val="28"/>
          <w:szCs w:val="28"/>
        </w:rPr>
        <w:t xml:space="preserve"> </w:t>
      </w:r>
      <w:r w:rsidRPr="0072594F">
        <w:rPr>
          <w:sz w:val="28"/>
          <w:szCs w:val="28"/>
        </w:rPr>
        <w:t>документации;</w:t>
      </w:r>
    </w:p>
    <w:p w:rsidR="0072594F" w:rsidRPr="0072594F" w:rsidRDefault="0072594F" w:rsidP="0072594F">
      <w:pPr>
        <w:spacing w:line="360" w:lineRule="auto"/>
        <w:ind w:firstLine="709"/>
        <w:jc w:val="both"/>
        <w:rPr>
          <w:sz w:val="28"/>
          <w:szCs w:val="28"/>
        </w:rPr>
      </w:pPr>
      <w:r w:rsidRPr="0072594F">
        <w:rPr>
          <w:sz w:val="28"/>
          <w:szCs w:val="28"/>
        </w:rPr>
        <w:t>4. Не выполнение консервации объектов кап</w:t>
      </w:r>
      <w:proofErr w:type="gramStart"/>
      <w:r w:rsidRPr="0072594F">
        <w:rPr>
          <w:sz w:val="28"/>
          <w:szCs w:val="28"/>
        </w:rPr>
        <w:t>.</w:t>
      </w:r>
      <w:proofErr w:type="gramEnd"/>
      <w:r w:rsidRPr="0072594F">
        <w:rPr>
          <w:sz w:val="28"/>
          <w:szCs w:val="28"/>
        </w:rPr>
        <w:t xml:space="preserve"> </w:t>
      </w:r>
      <w:proofErr w:type="gramStart"/>
      <w:r w:rsidRPr="0072594F">
        <w:rPr>
          <w:sz w:val="28"/>
          <w:szCs w:val="28"/>
        </w:rPr>
        <w:t>с</w:t>
      </w:r>
      <w:proofErr w:type="gramEnd"/>
      <w:r w:rsidRPr="0072594F">
        <w:rPr>
          <w:sz w:val="28"/>
          <w:szCs w:val="28"/>
        </w:rPr>
        <w:t>троительства при остановке СМР более чем на 6 мес.</w:t>
      </w:r>
    </w:p>
    <w:p w:rsidR="005F744E" w:rsidRPr="00FB2E12" w:rsidRDefault="00FB2E12" w:rsidP="005F744E">
      <w:pPr>
        <w:spacing w:line="360" w:lineRule="auto"/>
        <w:ind w:firstLine="709"/>
        <w:jc w:val="both"/>
        <w:rPr>
          <w:sz w:val="28"/>
          <w:szCs w:val="28"/>
        </w:rPr>
      </w:pPr>
      <w:r w:rsidRPr="00FB2E12">
        <w:rPr>
          <w:sz w:val="28"/>
          <w:szCs w:val="28"/>
        </w:rPr>
        <w:t>Аварий и травматизма на поднадзорных объектах за 12 месяцев 201</w:t>
      </w:r>
      <w:r w:rsidR="00997014">
        <w:rPr>
          <w:sz w:val="28"/>
          <w:szCs w:val="28"/>
        </w:rPr>
        <w:t>8</w:t>
      </w:r>
      <w:r w:rsidRPr="00FB2E12">
        <w:rPr>
          <w:sz w:val="28"/>
          <w:szCs w:val="28"/>
        </w:rPr>
        <w:t xml:space="preserve"> г. не допущен</w:t>
      </w:r>
      <w:r>
        <w:rPr>
          <w:sz w:val="28"/>
          <w:szCs w:val="28"/>
        </w:rPr>
        <w:t>о.</w:t>
      </w:r>
    </w:p>
    <w:p w:rsidR="00D4643D" w:rsidRDefault="00D4643D" w:rsidP="00D4643D">
      <w:pPr>
        <w:ind w:firstLine="709"/>
        <w:jc w:val="center"/>
        <w:rPr>
          <w:b/>
          <w:sz w:val="28"/>
          <w:szCs w:val="28"/>
        </w:rPr>
      </w:pPr>
    </w:p>
    <w:p w:rsidR="00D4643D" w:rsidRDefault="00D4643D" w:rsidP="00D4643D">
      <w:pPr>
        <w:ind w:firstLine="709"/>
        <w:jc w:val="center"/>
        <w:rPr>
          <w:b/>
          <w:sz w:val="28"/>
          <w:szCs w:val="28"/>
        </w:rPr>
      </w:pPr>
    </w:p>
    <w:p w:rsidR="00D4643D" w:rsidRDefault="00D4643D" w:rsidP="00D4643D">
      <w:pPr>
        <w:ind w:firstLine="709"/>
        <w:jc w:val="center"/>
        <w:rPr>
          <w:b/>
          <w:sz w:val="28"/>
          <w:szCs w:val="28"/>
        </w:rPr>
      </w:pPr>
      <w:r w:rsidRPr="0000477C">
        <w:rPr>
          <w:b/>
          <w:sz w:val="28"/>
          <w:szCs w:val="28"/>
        </w:rPr>
        <w:t>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D4643D">
      <w:pPr>
        <w:ind w:firstLine="709"/>
        <w:jc w:val="center"/>
        <w:rPr>
          <w:b/>
          <w:sz w:val="28"/>
          <w:szCs w:val="28"/>
        </w:rPr>
      </w:pPr>
    </w:p>
    <w:p w:rsidR="00D4643D" w:rsidRDefault="00D4643D" w:rsidP="00D4643D">
      <w:pPr>
        <w:ind w:firstLine="709"/>
        <w:jc w:val="center"/>
        <w:rPr>
          <w:b/>
          <w:sz w:val="28"/>
          <w:szCs w:val="28"/>
        </w:rPr>
      </w:pPr>
    </w:p>
    <w:p w:rsidR="00D4643D" w:rsidRPr="0000477C" w:rsidRDefault="00D4643D" w:rsidP="00D4643D">
      <w:pPr>
        <w:suppressAutoHyphens/>
        <w:spacing w:line="360" w:lineRule="auto"/>
        <w:ind w:firstLine="709"/>
        <w:jc w:val="both"/>
        <w:rPr>
          <w:b/>
          <w:sz w:val="16"/>
          <w:szCs w:val="16"/>
        </w:rPr>
      </w:pPr>
    </w:p>
    <w:p w:rsidR="00D4643D" w:rsidRPr="00997014" w:rsidRDefault="00D4643D" w:rsidP="00997014">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D4643D" w:rsidRPr="00D4643D" w:rsidRDefault="00D4643D" w:rsidP="00D4643D">
      <w:pPr>
        <w:suppressAutoHyphens/>
        <w:spacing w:line="360" w:lineRule="auto"/>
        <w:ind w:firstLine="539"/>
        <w:jc w:val="both"/>
        <w:rPr>
          <w:sz w:val="28"/>
          <w:szCs w:val="28"/>
        </w:rPr>
      </w:pPr>
      <w:r w:rsidRPr="00D4643D">
        <w:rPr>
          <w:sz w:val="28"/>
          <w:szCs w:val="28"/>
        </w:rPr>
        <w:t xml:space="preserve">Проведено </w:t>
      </w:r>
      <w:r w:rsidR="00997014">
        <w:rPr>
          <w:sz w:val="28"/>
          <w:szCs w:val="28"/>
        </w:rPr>
        <w:t>5</w:t>
      </w:r>
      <w:r w:rsidRPr="00D4643D">
        <w:rPr>
          <w:sz w:val="28"/>
          <w:szCs w:val="28"/>
        </w:rPr>
        <w:t xml:space="preserve">  внеплановых  проверки  саморегулируемых организаций в области строительства. При проведении проверки выявлено </w:t>
      </w:r>
      <w:r w:rsidR="00997014">
        <w:rPr>
          <w:sz w:val="28"/>
          <w:szCs w:val="28"/>
        </w:rPr>
        <w:t>5</w:t>
      </w:r>
      <w:r w:rsidRPr="00D4643D">
        <w:rPr>
          <w:sz w:val="28"/>
          <w:szCs w:val="28"/>
        </w:rPr>
        <w:t xml:space="preserve"> нарушени</w:t>
      </w:r>
      <w:r w:rsidR="00997014">
        <w:rPr>
          <w:sz w:val="28"/>
          <w:szCs w:val="28"/>
        </w:rPr>
        <w:t>й</w:t>
      </w:r>
      <w:r w:rsidRPr="00D4643D">
        <w:rPr>
          <w:sz w:val="28"/>
          <w:szCs w:val="28"/>
        </w:rPr>
        <w:t xml:space="preserve"> норм и правил, действующего законодательства. По результатам проверок составлены акты  проверок, выданы предписания, обязательные для исполнения, а также назначено 3 административных наказания в виде штрафа по статьям 19.5, 14.64 Кодекса РФ об административных правонарушениях на общую сумму </w:t>
      </w:r>
      <w:r w:rsidR="00997014">
        <w:rPr>
          <w:sz w:val="28"/>
          <w:szCs w:val="28"/>
        </w:rPr>
        <w:t>35</w:t>
      </w:r>
      <w:r w:rsidRPr="00D4643D">
        <w:rPr>
          <w:sz w:val="28"/>
          <w:szCs w:val="28"/>
        </w:rPr>
        <w:t xml:space="preserve"> тыс. рублей.</w:t>
      </w:r>
    </w:p>
    <w:p w:rsidR="0064746F" w:rsidRPr="008A7023" w:rsidRDefault="0064746F" w:rsidP="0064746F">
      <w:pPr>
        <w:tabs>
          <w:tab w:val="left" w:pos="709"/>
        </w:tabs>
        <w:suppressAutoHyphens/>
        <w:spacing w:line="360" w:lineRule="auto"/>
        <w:ind w:firstLine="709"/>
        <w:jc w:val="both"/>
        <w:rPr>
          <w:sz w:val="28"/>
          <w:szCs w:val="28"/>
        </w:rPr>
      </w:pPr>
      <w:r w:rsidRPr="008A7023">
        <w:rPr>
          <w:color w:val="000000"/>
          <w:spacing w:val="3"/>
          <w:sz w:val="28"/>
          <w:szCs w:val="28"/>
        </w:rPr>
        <w:t>Наиболее часто встречающиеся нарушения в ходе проверок деятельности</w:t>
      </w:r>
      <w:r w:rsidRPr="008A7023">
        <w:rPr>
          <w:sz w:val="28"/>
          <w:szCs w:val="28"/>
        </w:rPr>
        <w:t xml:space="preserve">  СРО:</w:t>
      </w:r>
    </w:p>
    <w:p w:rsidR="0064746F" w:rsidRPr="008A7023" w:rsidRDefault="0064746F" w:rsidP="0064746F">
      <w:pPr>
        <w:spacing w:line="360" w:lineRule="auto"/>
        <w:ind w:firstLine="709"/>
        <w:jc w:val="both"/>
        <w:rPr>
          <w:sz w:val="28"/>
        </w:rPr>
      </w:pPr>
      <w:r w:rsidRPr="008A7023">
        <w:rPr>
          <w:sz w:val="28"/>
          <w:szCs w:val="28"/>
        </w:rPr>
        <w:t>1.</w:t>
      </w:r>
      <w:r w:rsidRPr="008A7023">
        <w:t xml:space="preserve"> </w:t>
      </w:r>
      <w:r w:rsidRPr="008A7023">
        <w:rPr>
          <w:sz w:val="28"/>
        </w:rPr>
        <w:t>В реестре членов СРО отсутствуют сведения о результатах проведенных саморегулируемой организацией проверок членов саморегулируемой организации и фактах применения к ним дисциплинарных и иных взысканий (в случае, если такие проверки проводились и (или) такие взыскания налагались).</w:t>
      </w:r>
    </w:p>
    <w:p w:rsidR="0064746F" w:rsidRPr="008A7023" w:rsidRDefault="0064746F" w:rsidP="0064746F">
      <w:pPr>
        <w:spacing w:line="360" w:lineRule="auto"/>
        <w:ind w:firstLine="709"/>
        <w:jc w:val="both"/>
        <w:rPr>
          <w:sz w:val="28"/>
        </w:rPr>
      </w:pPr>
      <w:r w:rsidRPr="008A7023">
        <w:rPr>
          <w:sz w:val="28"/>
        </w:rPr>
        <w:lastRenderedPageBreak/>
        <w:t xml:space="preserve">2. Не проводятся плановые проверки членов СРО в соответствии с графиком проверок. </w:t>
      </w:r>
    </w:p>
    <w:p w:rsidR="0064746F" w:rsidRPr="008A7023" w:rsidRDefault="0064746F" w:rsidP="0064746F">
      <w:pPr>
        <w:spacing w:line="360" w:lineRule="auto"/>
        <w:ind w:firstLine="709"/>
        <w:jc w:val="both"/>
        <w:rPr>
          <w:sz w:val="28"/>
        </w:rPr>
      </w:pPr>
      <w:r w:rsidRPr="008A7023">
        <w:rPr>
          <w:sz w:val="28"/>
        </w:rPr>
        <w:t>3. На сайте СРО не размещены адреса электронной почты членов.</w:t>
      </w:r>
    </w:p>
    <w:p w:rsidR="0064746F" w:rsidRDefault="0064746F" w:rsidP="0064746F">
      <w:pPr>
        <w:spacing w:line="360" w:lineRule="auto"/>
        <w:ind w:firstLine="709"/>
        <w:jc w:val="both"/>
        <w:rPr>
          <w:sz w:val="28"/>
        </w:rPr>
      </w:pPr>
      <w:r w:rsidRPr="008A7023">
        <w:rPr>
          <w:sz w:val="28"/>
        </w:rPr>
        <w:t>4. В соответствии с законодательством о саморегулируемых организациях информация о составе и стоимости имущества компенсационного фонда не размещаются на официальном сайте ежеквартально не позднее чем в течени</w:t>
      </w:r>
      <w:proofErr w:type="gramStart"/>
      <w:r w:rsidRPr="008A7023">
        <w:rPr>
          <w:sz w:val="28"/>
        </w:rPr>
        <w:t>и</w:t>
      </w:r>
      <w:proofErr w:type="gramEnd"/>
      <w:r w:rsidRPr="008A7023">
        <w:rPr>
          <w:sz w:val="28"/>
        </w:rPr>
        <w:t xml:space="preserve"> 5 рабочих дней с начала очередного квартала.</w:t>
      </w: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997014" w:rsidRDefault="00997014"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lastRenderedPageBreak/>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934498" w:rsidRPr="00934498" w:rsidRDefault="00934498"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соответствии с планом деятельности на 2014 – 2018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вероятности возникновения 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sidR="005B1227">
        <w:rPr>
          <w:bCs/>
          <w:sz w:val="28"/>
          <w:szCs w:val="28"/>
        </w:rPr>
        <w:t xml:space="preserve"> - </w:t>
      </w:r>
      <w:r w:rsidR="005B1227">
        <w:rPr>
          <w:bCs/>
          <w:sz w:val="28"/>
          <w:szCs w:val="28"/>
          <w:lang w:val="en-US"/>
        </w:rPr>
        <w:t>I</w:t>
      </w:r>
      <w:r>
        <w:rPr>
          <w:bCs/>
          <w:sz w:val="28"/>
          <w:szCs w:val="28"/>
          <w:lang w:val="en-US"/>
        </w:rPr>
        <w:t>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D5667C" w:rsidRDefault="00D5667C" w:rsidP="00934498">
      <w:pPr>
        <w:tabs>
          <w:tab w:val="left" w:pos="0"/>
        </w:tabs>
        <w:spacing w:line="360" w:lineRule="auto"/>
        <w:ind w:firstLine="709"/>
        <w:jc w:val="both"/>
        <w:rPr>
          <w:bCs/>
          <w:sz w:val="28"/>
          <w:szCs w:val="28"/>
        </w:rPr>
      </w:pPr>
    </w:p>
    <w:p w:rsidR="0013644C" w:rsidRPr="00D5667C" w:rsidRDefault="00360DED" w:rsidP="00D5667C">
      <w:pPr>
        <w:spacing w:line="360" w:lineRule="auto"/>
        <w:ind w:firstLine="708"/>
        <w:jc w:val="center"/>
        <w:rPr>
          <w:b/>
          <w:sz w:val="28"/>
          <w:szCs w:val="28"/>
        </w:rPr>
      </w:pPr>
      <w:r w:rsidRPr="00D5667C">
        <w:rPr>
          <w:b/>
          <w:sz w:val="28"/>
          <w:szCs w:val="28"/>
        </w:rPr>
        <w:lastRenderedPageBreak/>
        <w:t>Следует сказать об основных изменениях действующего законодательства при организации и осуществлении  госу</w:t>
      </w:r>
      <w:r w:rsidR="0013644C" w:rsidRPr="00D5667C">
        <w:rPr>
          <w:b/>
          <w:sz w:val="28"/>
          <w:szCs w:val="28"/>
        </w:rPr>
        <w:t>дарственного контроля (надзора).</w:t>
      </w:r>
    </w:p>
    <w:p w:rsidR="00360DED" w:rsidRDefault="0013644C" w:rsidP="00360DED">
      <w:pPr>
        <w:spacing w:line="360" w:lineRule="auto"/>
        <w:ind w:firstLine="708"/>
        <w:jc w:val="both"/>
        <w:rPr>
          <w:sz w:val="28"/>
          <w:szCs w:val="28"/>
        </w:rPr>
      </w:pPr>
      <w:r>
        <w:rPr>
          <w:sz w:val="28"/>
          <w:szCs w:val="28"/>
        </w:rPr>
        <w:t>О</w:t>
      </w:r>
      <w:r w:rsidR="00360DED" w:rsidRPr="00360DED">
        <w:rPr>
          <w:sz w:val="28"/>
          <w:szCs w:val="28"/>
        </w:rPr>
        <w:t xml:space="preserve">снованием для проведения внеплановой выездной проверки является также  выявление при проведении  мероприятий  без взаимодействия  с юридическими лицами, индивидуальными предпринимателями в ходе  применения  </w:t>
      </w:r>
      <w:proofErr w:type="gramStart"/>
      <w:r w:rsidR="00360DED" w:rsidRPr="00360DED">
        <w:rPr>
          <w:sz w:val="28"/>
          <w:szCs w:val="28"/>
        </w:rPr>
        <w:t>риск-ориентированного</w:t>
      </w:r>
      <w:proofErr w:type="gramEnd"/>
      <w:r w:rsidR="00360DED" w:rsidRPr="00360DED">
        <w:rPr>
          <w:sz w:val="28"/>
          <w:szCs w:val="28"/>
        </w:rPr>
        <w:t xml:space="preserve"> подхода при осуществлении   надзорных мероприятий  параметров  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CC1800" w:rsidRDefault="00CC1800" w:rsidP="00CC1800">
      <w:pPr>
        <w:spacing w:line="360" w:lineRule="auto"/>
        <w:ind w:firstLine="708"/>
        <w:jc w:val="both"/>
        <w:rPr>
          <w:sz w:val="28"/>
          <w:szCs w:val="28"/>
        </w:rPr>
      </w:pPr>
      <w:r w:rsidRPr="00CC1800">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BF115E"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w:t>
      </w:r>
      <w:r w:rsidRPr="00993958">
        <w:rPr>
          <w:rFonts w:ascii="Times New Roman" w:eastAsia="Times New Roman" w:hAnsi="Times New Roman"/>
          <w:sz w:val="28"/>
          <w:szCs w:val="28"/>
          <w:lang w:eastAsia="ru-RU"/>
        </w:rPr>
        <w:t>учетом положений статьи 26.</w:t>
      </w:r>
      <w:r>
        <w:rPr>
          <w:rFonts w:ascii="Times New Roman" w:eastAsia="Times New Roman" w:hAnsi="Times New Roman"/>
          <w:sz w:val="28"/>
          <w:szCs w:val="28"/>
          <w:lang w:eastAsia="ru-RU"/>
        </w:rPr>
        <w:t xml:space="preserve">6 Федерального закона № 294-ФЗ </w:t>
      </w:r>
      <w:r w:rsidRPr="00906800">
        <w:rPr>
          <w:rFonts w:ascii="Times New Roman" w:eastAsia="Times New Roman" w:hAnsi="Times New Roman"/>
          <w:sz w:val="28"/>
          <w:szCs w:val="28"/>
          <w:lang w:eastAsia="ru-RU"/>
        </w:rPr>
        <w:t>с 1 января 2016 года по 31 декабря 2018 года не провод</w:t>
      </w:r>
      <w:r w:rsidR="0036299F">
        <w:rPr>
          <w:rFonts w:ascii="Times New Roman" w:eastAsia="Times New Roman" w:hAnsi="Times New Roman"/>
          <w:sz w:val="28"/>
          <w:szCs w:val="28"/>
          <w:lang w:eastAsia="ru-RU"/>
        </w:rPr>
        <w:t>ились</w:t>
      </w:r>
      <w:r w:rsidRPr="00906800">
        <w:rPr>
          <w:rFonts w:ascii="Times New Roman" w:eastAsia="Times New Roman" w:hAnsi="Times New Roman"/>
          <w:sz w:val="28"/>
          <w:szCs w:val="28"/>
          <w:lang w:eastAsia="ru-RU"/>
        </w:rPr>
        <w:t xml:space="preserve"> плановые проверки в отношении юридических лиц, отнесенных в соответствии с положениями статьи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 xml:space="preserve">4 Федерального закона от 24 июля 2007 года №209-ФЗ «О развитии малого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 юридических лиц, осуществляющих виды</w:t>
      </w:r>
      <w:proofErr w:type="gramEnd"/>
      <w:r w:rsidRPr="00906800">
        <w:rPr>
          <w:rFonts w:ascii="Times New Roman" w:eastAsia="Times New Roman" w:hAnsi="Times New Roman"/>
          <w:sz w:val="28"/>
          <w:szCs w:val="28"/>
          <w:lang w:eastAsia="ru-RU"/>
        </w:rPr>
        <w:t xml:space="preserve"> деятельности, перечень которых устанавливается Правительством Российской Федерации. </w:t>
      </w:r>
    </w:p>
    <w:p w:rsidR="005767E2" w:rsidRDefault="005767E2" w:rsidP="005767E2">
      <w:pPr>
        <w:spacing w:line="360" w:lineRule="auto"/>
        <w:ind w:firstLine="708"/>
        <w:jc w:val="both"/>
        <w:rPr>
          <w:sz w:val="28"/>
          <w:szCs w:val="28"/>
        </w:rPr>
      </w:pPr>
      <w:r w:rsidRPr="007A44DC">
        <w:rPr>
          <w:sz w:val="28"/>
          <w:szCs w:val="28"/>
        </w:rPr>
        <w:t xml:space="preserve">Заслуживает внимания  также  нововведение относительно того, если проведение плановой или внеплановой выездной проверки оказалось невозможным (часть 7 статьи 12 ФЗ-294).   Законодатель предусмотрел, что в течение 3 месяцев  с момента составления акта  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плановой или внеплановой  выездной   </w:t>
      </w:r>
      <w:r w:rsidRPr="007A44DC">
        <w:rPr>
          <w:sz w:val="28"/>
          <w:szCs w:val="28"/>
        </w:rPr>
        <w:lastRenderedPageBreak/>
        <w:t xml:space="preserve">проверки без внесения  плановой проверки в ежегодный план  и без предварительного  уведомления. </w:t>
      </w:r>
    </w:p>
    <w:p w:rsidR="005767E2" w:rsidRDefault="005767E2" w:rsidP="005767E2">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14.02.2017  новый приказ Ростехнадзора </w:t>
      </w:r>
      <w:r w:rsidRPr="005C241A">
        <w:rPr>
          <w:sz w:val="28"/>
          <w:szCs w:val="28"/>
        </w:rPr>
        <w:t> </w:t>
      </w:r>
      <w:r>
        <w:rPr>
          <w:sz w:val="28"/>
          <w:szCs w:val="28"/>
        </w:rPr>
        <w:t xml:space="preserve">от 25.11.2016 №494 </w:t>
      </w:r>
      <w:r w:rsidRPr="005C241A">
        <w:rPr>
          <w:sz w:val="28"/>
          <w:szCs w:val="28"/>
        </w:rPr>
        <w:t> </w:t>
      </w:r>
      <w:r>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Default="0013644C" w:rsidP="0013644C">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9237B7" w:rsidRDefault="0013644C" w:rsidP="0013644C">
      <w:pPr>
        <w:spacing w:line="360" w:lineRule="auto"/>
        <w:ind w:firstLine="720"/>
        <w:jc w:val="both"/>
        <w:rPr>
          <w:sz w:val="28"/>
          <w:szCs w:val="28"/>
        </w:rPr>
      </w:pPr>
      <w:r w:rsidRPr="009237B7">
        <w:rPr>
          <w:sz w:val="28"/>
          <w:szCs w:val="28"/>
        </w:rPr>
        <w:t xml:space="preserve">10.03.2017 г. вступили в силу Требования к регистрации объектов в государственном реестре опасных производственных объектов и ведению </w:t>
      </w:r>
      <w:r w:rsidRPr="009237B7">
        <w:rPr>
          <w:sz w:val="28"/>
          <w:szCs w:val="28"/>
        </w:rPr>
        <w:lastRenderedPageBreak/>
        <w:t>государственного реестра опасных производственных объектов, утвержденные приказом Ростехнадзора от 25.11.2016 г. №495 (далее – Требования).</w:t>
      </w:r>
    </w:p>
    <w:p w:rsidR="0013644C" w:rsidRPr="009237B7" w:rsidRDefault="0013644C" w:rsidP="0013644C">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Default="0013644C" w:rsidP="0013644C">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Pr>
          <w:color w:val="000000"/>
          <w:sz w:val="28"/>
          <w:szCs w:val="28"/>
        </w:rPr>
        <w:t>   </w:t>
      </w:r>
      <w:r w:rsidRPr="007268A4">
        <w:rPr>
          <w:color w:val="000000"/>
          <w:sz w:val="28"/>
          <w:szCs w:val="28"/>
        </w:rPr>
        <w:t>05.11.2017 вступил в силу Приказ Ростехнадзора от 15 августа 2017 года</w:t>
      </w:r>
      <w:r w:rsidR="00D5667C">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rStyle w:val="apple-converted-space"/>
          <w:color w:val="000000"/>
          <w:sz w:val="28"/>
          <w:szCs w:val="28"/>
        </w:rPr>
        <w:t> </w:t>
      </w:r>
      <w:r w:rsidRPr="007268A4">
        <w:rPr>
          <w:color w:val="000000"/>
          <w:sz w:val="28"/>
          <w:szCs w:val="28"/>
        </w:rPr>
        <w:t>внесены</w:t>
      </w:r>
      <w:r w:rsidRPr="007268A4">
        <w:rPr>
          <w:rStyle w:val="apple-converted-space"/>
          <w:color w:val="000000"/>
          <w:sz w:val="28"/>
          <w:szCs w:val="28"/>
        </w:rPr>
        <w:t> </w:t>
      </w:r>
      <w:r w:rsidRPr="007268A4">
        <w:rPr>
          <w:color w:val="000000"/>
          <w:sz w:val="28"/>
          <w:szCs w:val="28"/>
        </w:rPr>
        <w:t>изменения</w:t>
      </w:r>
      <w:r w:rsidRPr="007268A4">
        <w:rPr>
          <w:rStyle w:val="apple-converted-space"/>
          <w:color w:val="000000"/>
          <w:sz w:val="28"/>
          <w:szCs w:val="28"/>
        </w:rPr>
        <w:t> </w:t>
      </w:r>
      <w:r w:rsidRPr="007268A4">
        <w:rPr>
          <w:color w:val="000000"/>
          <w:sz w:val="28"/>
          <w:szCs w:val="28"/>
        </w:rPr>
        <w:t>в</w:t>
      </w:r>
      <w:r w:rsidRPr="007268A4">
        <w:rPr>
          <w:rStyle w:val="apple-converted-space"/>
          <w:color w:val="000000"/>
          <w:sz w:val="28"/>
          <w:szCs w:val="28"/>
        </w:rPr>
        <w:t>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sidRPr="007268A4">
        <w:rPr>
          <w:rStyle w:val="apple-converted-space"/>
          <w:color w:val="000000"/>
          <w:sz w:val="28"/>
          <w:szCs w:val="28"/>
        </w:rPr>
        <w:t> </w:t>
      </w:r>
      <w:r>
        <w:rPr>
          <w:color w:val="000000"/>
          <w:sz w:val="28"/>
          <w:szCs w:val="28"/>
        </w:rPr>
        <w:t>(далее - Порядок).</w:t>
      </w:r>
    </w:p>
    <w:p w:rsidR="0065799C" w:rsidRPr="007268A4" w:rsidRDefault="0065799C" w:rsidP="0065799C">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65799C" w:rsidRPr="007268A4" w:rsidRDefault="0065799C" w:rsidP="0065799C">
      <w:pPr>
        <w:spacing w:line="360" w:lineRule="auto"/>
        <w:ind w:firstLine="720"/>
        <w:jc w:val="both"/>
        <w:rPr>
          <w:sz w:val="28"/>
          <w:szCs w:val="28"/>
        </w:rPr>
      </w:pPr>
      <w:r w:rsidRPr="007268A4">
        <w:rPr>
          <w:sz w:val="28"/>
          <w:szCs w:val="28"/>
        </w:rPr>
        <w:t>- уточнено, оперативное сообщение, передаваемое эксплуатирующей организацией в Ростехнадзор,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материалов промышленного назначения;     </w:t>
      </w:r>
    </w:p>
    <w:p w:rsidR="0065799C" w:rsidRPr="007268A4" w:rsidRDefault="0065799C" w:rsidP="0065799C">
      <w:pPr>
        <w:spacing w:line="360" w:lineRule="auto"/>
        <w:ind w:firstLine="720"/>
        <w:jc w:val="both"/>
        <w:rPr>
          <w:sz w:val="28"/>
          <w:szCs w:val="28"/>
        </w:rPr>
      </w:pPr>
      <w:r w:rsidRPr="007268A4">
        <w:rPr>
          <w:sz w:val="28"/>
          <w:szCs w:val="28"/>
        </w:rPr>
        <w:t>- из текста</w:t>
      </w:r>
      <w:r w:rsidRPr="007268A4">
        <w:rPr>
          <w:rStyle w:val="apple-converted-space"/>
          <w:color w:val="000000"/>
          <w:sz w:val="28"/>
          <w:szCs w:val="28"/>
        </w:rPr>
        <w:t> </w:t>
      </w:r>
      <w:r w:rsidRPr="007268A4">
        <w:rPr>
          <w:sz w:val="28"/>
          <w:szCs w:val="28"/>
        </w:rPr>
        <w:t>Порядка</w:t>
      </w:r>
      <w:r w:rsidRPr="007268A4">
        <w:rPr>
          <w:rStyle w:val="apple-converted-space"/>
          <w:color w:val="000000"/>
          <w:sz w:val="28"/>
          <w:szCs w:val="28"/>
        </w:rPr>
        <w:t> </w:t>
      </w:r>
      <w:r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законодательством о безопасности ГТС;           </w:t>
      </w:r>
    </w:p>
    <w:p w:rsidR="0065799C" w:rsidRDefault="0065799C" w:rsidP="0065799C">
      <w:pPr>
        <w:spacing w:line="360" w:lineRule="auto"/>
        <w:ind w:firstLine="720"/>
        <w:jc w:val="both"/>
        <w:rPr>
          <w:sz w:val="28"/>
          <w:szCs w:val="28"/>
        </w:rPr>
      </w:pPr>
      <w:r w:rsidRPr="007268A4">
        <w:rPr>
          <w:sz w:val="28"/>
          <w:szCs w:val="28"/>
        </w:rPr>
        <w:t>- уточнено, что в состав комиссии по техническому расследованию аварии также включаются представители:</w:t>
      </w:r>
    </w:p>
    <w:p w:rsidR="0065799C" w:rsidRDefault="0065799C" w:rsidP="0065799C">
      <w:pPr>
        <w:spacing w:line="360" w:lineRule="auto"/>
        <w:ind w:firstLine="720"/>
        <w:jc w:val="both"/>
        <w:rPr>
          <w:sz w:val="28"/>
          <w:szCs w:val="28"/>
        </w:rPr>
      </w:pPr>
      <w:r w:rsidRPr="007268A4">
        <w:rPr>
          <w:sz w:val="28"/>
          <w:szCs w:val="28"/>
        </w:rPr>
        <w:t>а) собственника ГТС;</w:t>
      </w:r>
    </w:p>
    <w:p w:rsidR="0065799C" w:rsidRDefault="0065799C" w:rsidP="0065799C">
      <w:pPr>
        <w:spacing w:line="360" w:lineRule="auto"/>
        <w:ind w:firstLine="720"/>
        <w:jc w:val="both"/>
        <w:rPr>
          <w:sz w:val="28"/>
          <w:szCs w:val="28"/>
        </w:rPr>
      </w:pPr>
      <w:r w:rsidRPr="007268A4">
        <w:rPr>
          <w:sz w:val="28"/>
          <w:szCs w:val="28"/>
        </w:rPr>
        <w:lastRenderedPageBreak/>
        <w:t>б) МЧС России;</w:t>
      </w:r>
    </w:p>
    <w:p w:rsidR="0065799C" w:rsidRPr="007268A4" w:rsidRDefault="0065799C" w:rsidP="0065799C">
      <w:pPr>
        <w:spacing w:line="360" w:lineRule="auto"/>
        <w:ind w:firstLine="720"/>
        <w:jc w:val="both"/>
        <w:rPr>
          <w:sz w:val="28"/>
          <w:szCs w:val="28"/>
        </w:rPr>
      </w:pPr>
      <w:r w:rsidRPr="007268A4">
        <w:rPr>
          <w:sz w:val="28"/>
          <w:szCs w:val="28"/>
        </w:rPr>
        <w:t>- 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Default="0065799C" w:rsidP="0065799C">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sidR="00D93BA9">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Ростехнадзор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Ростехнадзор инфо</w:t>
      </w:r>
      <w:r>
        <w:rPr>
          <w:sz w:val="28"/>
          <w:szCs w:val="28"/>
        </w:rPr>
        <w:t>рмацию о происшедших инцидентах.</w:t>
      </w:r>
    </w:p>
    <w:p w:rsidR="0065799C" w:rsidRPr="007268A4" w:rsidRDefault="0065799C" w:rsidP="0065799C">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формы, а именно:       </w:t>
      </w:r>
    </w:p>
    <w:p w:rsidR="0065799C" w:rsidRPr="007268A4" w:rsidRDefault="0065799C" w:rsidP="0065799C">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           </w:t>
      </w:r>
    </w:p>
    <w:p w:rsidR="0065799C" w:rsidRPr="007268A4" w:rsidRDefault="0065799C" w:rsidP="0065799C">
      <w:pPr>
        <w:spacing w:line="360" w:lineRule="auto"/>
        <w:ind w:firstLine="720"/>
        <w:jc w:val="both"/>
        <w:rPr>
          <w:sz w:val="28"/>
          <w:szCs w:val="28"/>
        </w:rPr>
      </w:pPr>
      <w:r w:rsidRPr="007268A4">
        <w:rPr>
          <w:sz w:val="28"/>
          <w:szCs w:val="28"/>
        </w:rPr>
        <w:t>2) акт технического расследования причин аварий на ОПО, ГТС;           </w:t>
      </w:r>
    </w:p>
    <w:p w:rsidR="0065799C" w:rsidRPr="007268A4" w:rsidRDefault="0065799C" w:rsidP="0065799C">
      <w:pPr>
        <w:spacing w:line="360" w:lineRule="auto"/>
        <w:ind w:firstLine="720"/>
        <w:jc w:val="both"/>
        <w:rPr>
          <w:sz w:val="28"/>
          <w:szCs w:val="28"/>
        </w:rPr>
      </w:pPr>
      <w:r w:rsidRPr="007268A4">
        <w:rPr>
          <w:sz w:val="28"/>
          <w:szCs w:val="28"/>
        </w:rPr>
        <w:t>3) журнал учета аварий, происшедших на ОПО, ГТС;           </w:t>
      </w:r>
    </w:p>
    <w:p w:rsidR="0065799C" w:rsidRPr="007268A4" w:rsidRDefault="0065799C" w:rsidP="0065799C">
      <w:pPr>
        <w:spacing w:line="360" w:lineRule="auto"/>
        <w:ind w:firstLine="720"/>
        <w:jc w:val="both"/>
        <w:rPr>
          <w:sz w:val="28"/>
          <w:szCs w:val="28"/>
        </w:rPr>
      </w:pPr>
      <w:r w:rsidRPr="007268A4">
        <w:rPr>
          <w:sz w:val="28"/>
          <w:szCs w:val="28"/>
        </w:rPr>
        <w:t>4) журнал учета инцидентов, происшедших на ОПО, ГТС.           </w:t>
      </w:r>
    </w:p>
    <w:p w:rsidR="0065799C" w:rsidRDefault="0065799C" w:rsidP="0065799C">
      <w:pPr>
        <w:spacing w:line="360" w:lineRule="auto"/>
        <w:ind w:firstLine="708"/>
        <w:jc w:val="both"/>
        <w:rPr>
          <w:sz w:val="28"/>
          <w:szCs w:val="28"/>
        </w:rPr>
      </w:pPr>
      <w:r w:rsidRPr="007268A4">
        <w:rPr>
          <w:sz w:val="28"/>
          <w:szCs w:val="28"/>
        </w:rPr>
        <w:t>Кроме того, утверждена</w:t>
      </w:r>
      <w:r w:rsidRPr="007268A4">
        <w:rPr>
          <w:rStyle w:val="apple-converted-space"/>
          <w:color w:val="000000"/>
          <w:sz w:val="28"/>
          <w:szCs w:val="28"/>
        </w:rPr>
        <w:t> </w:t>
      </w:r>
      <w:r w:rsidRPr="007268A4">
        <w:rPr>
          <w:sz w:val="28"/>
          <w:szCs w:val="28"/>
        </w:rPr>
        <w:t>форма оперативного сообщения об инциденте.</w:t>
      </w:r>
    </w:p>
    <w:p w:rsidR="006908F4" w:rsidRDefault="006908F4" w:rsidP="006908F4">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r w:rsidRPr="00C47EFF">
        <w:rPr>
          <w:sz w:val="28"/>
          <w:szCs w:val="28"/>
        </w:rPr>
        <w:t xml:space="preserve"> </w:t>
      </w:r>
      <w:r>
        <w:rPr>
          <w:sz w:val="28"/>
          <w:szCs w:val="28"/>
        </w:rPr>
        <w:t xml:space="preserve"> </w:t>
      </w:r>
    </w:p>
    <w:p w:rsidR="006908F4" w:rsidRPr="00C47EFF" w:rsidRDefault="006908F4" w:rsidP="006908F4">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proofErr w:type="gramStart"/>
      <w:r>
        <w:rPr>
          <w:sz w:val="28"/>
          <w:szCs w:val="28"/>
        </w:rPr>
        <w:t>."</w:t>
      </w:r>
      <w:r w:rsidRPr="00C47EFF">
        <w:rPr>
          <w:sz w:val="28"/>
          <w:szCs w:val="28"/>
        </w:rPr>
        <w:t xml:space="preserve"> </w:t>
      </w:r>
      <w:proofErr w:type="gramEnd"/>
    </w:p>
    <w:p w:rsidR="006908F4" w:rsidRDefault="006908F4" w:rsidP="006908F4">
      <w:pPr>
        <w:pStyle w:val="a5"/>
        <w:spacing w:before="0" w:beforeAutospacing="0" w:after="0" w:afterAutospacing="0" w:line="360" w:lineRule="auto"/>
        <w:ind w:firstLine="709"/>
        <w:jc w:val="both"/>
        <w:rPr>
          <w:sz w:val="28"/>
          <w:szCs w:val="28"/>
        </w:rPr>
      </w:pPr>
      <w:r w:rsidRPr="00C47EFF">
        <w:rPr>
          <w:sz w:val="28"/>
          <w:szCs w:val="28"/>
        </w:rPr>
        <w:lastRenderedPageBreak/>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Pr>
          <w:sz w:val="28"/>
          <w:szCs w:val="28"/>
        </w:rPr>
        <w:t>,   внес изменения в части:</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w:t>
      </w:r>
      <w:r>
        <w:rPr>
          <w:sz w:val="28"/>
          <w:szCs w:val="28"/>
        </w:rPr>
        <w:lastRenderedPageBreak/>
        <w:t xml:space="preserve">здоровья граждан, окружающей среде, безопасности государства, а также угрозы чрезвычайных ситуаций природного и техногенного характера.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972680" w:rsidRDefault="00972680" w:rsidP="006908F4">
      <w:pPr>
        <w:pStyle w:val="a5"/>
        <w:spacing w:before="0" w:beforeAutospacing="0" w:after="0" w:afterAutospacing="0" w:line="360" w:lineRule="auto"/>
        <w:ind w:firstLine="709"/>
        <w:jc w:val="both"/>
        <w:rPr>
          <w:sz w:val="28"/>
          <w:szCs w:val="28"/>
        </w:rPr>
      </w:pPr>
    </w:p>
    <w:p w:rsidR="0065799C" w:rsidRPr="009237B7" w:rsidRDefault="0065799C" w:rsidP="0013644C">
      <w:pPr>
        <w:spacing w:line="360" w:lineRule="auto"/>
        <w:ind w:firstLine="720"/>
        <w:jc w:val="both"/>
        <w:rPr>
          <w:sz w:val="28"/>
          <w:szCs w:val="28"/>
        </w:rPr>
      </w:pPr>
    </w:p>
    <w:p w:rsidR="00E028B3" w:rsidRPr="00E028B3" w:rsidRDefault="00E028B3" w:rsidP="00E028B3">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E028B3" w:rsidRDefault="00E028B3" w:rsidP="00E028B3">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E028B3" w:rsidRDefault="00E028B3" w:rsidP="00E028B3">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E028B3" w:rsidRDefault="00E028B3" w:rsidP="00E028B3">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E028B3" w:rsidRDefault="00E028B3" w:rsidP="00E028B3">
      <w:pPr>
        <w:spacing w:line="360" w:lineRule="auto"/>
        <w:ind w:firstLine="708"/>
        <w:jc w:val="both"/>
        <w:rPr>
          <w:sz w:val="28"/>
          <w:szCs w:val="28"/>
        </w:rPr>
      </w:pPr>
      <w:r w:rsidRPr="00E028B3">
        <w:rPr>
          <w:sz w:val="28"/>
          <w:szCs w:val="28"/>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E028B3" w:rsidRPr="00E028B3" w:rsidRDefault="00E028B3" w:rsidP="00E028B3">
      <w:pPr>
        <w:tabs>
          <w:tab w:val="left" w:pos="1701"/>
        </w:tabs>
        <w:spacing w:line="360" w:lineRule="auto"/>
        <w:ind w:firstLine="851"/>
        <w:jc w:val="both"/>
        <w:rPr>
          <w:sz w:val="28"/>
          <w:szCs w:val="28"/>
        </w:rPr>
      </w:pPr>
      <w:r w:rsidRPr="00E028B3">
        <w:rPr>
          <w:sz w:val="28"/>
          <w:szCs w:val="28"/>
        </w:rPr>
        <w:lastRenderedPageBreak/>
        <w:t>- обеспечивать безопасность опытного применения  технических устройств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создавать систему управления промышленной безопасностью и обеспечивать ее функционирование;</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наличие и функционирование приборов и систем контроля за производственными процессами;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98080C" w:rsidRDefault="005767E2" w:rsidP="005767E2">
      <w:pPr>
        <w:pStyle w:val="a5"/>
        <w:spacing w:before="0" w:beforeAutospacing="0" w:after="0" w:afterAutospacing="0" w:line="360" w:lineRule="auto"/>
        <w:ind w:firstLine="709"/>
        <w:jc w:val="both"/>
        <w:rPr>
          <w:sz w:val="28"/>
          <w:szCs w:val="28"/>
        </w:rPr>
      </w:pPr>
      <w:r w:rsidRPr="0090140B">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Pr>
          <w:sz w:val="28"/>
          <w:szCs w:val="28"/>
        </w:rPr>
        <w:t>ФЗ-116</w:t>
      </w:r>
      <w:r w:rsidRPr="0090140B">
        <w:rPr>
          <w:sz w:val="28"/>
          <w:szCs w:val="28"/>
        </w:rPr>
        <w:t>;</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lastRenderedPageBreak/>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5767E2" w:rsidRDefault="005767E2" w:rsidP="00E028B3">
      <w:pPr>
        <w:tabs>
          <w:tab w:val="left" w:pos="1701"/>
        </w:tabs>
        <w:spacing w:line="360" w:lineRule="auto"/>
        <w:ind w:firstLine="851"/>
        <w:jc w:val="both"/>
        <w:rPr>
          <w:sz w:val="28"/>
          <w:szCs w:val="28"/>
        </w:rPr>
      </w:pPr>
    </w:p>
    <w:p w:rsidR="00972680" w:rsidRDefault="00972680" w:rsidP="00972680">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972680" w:rsidRPr="00A8365A" w:rsidRDefault="00972680" w:rsidP="00972680">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Default="00972680" w:rsidP="00972680">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972680" w:rsidRPr="00A8365A" w:rsidRDefault="00972680" w:rsidP="00972680">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r w:rsidRPr="00A8365A">
        <w:rPr>
          <w:color w:val="000000"/>
          <w:sz w:val="28"/>
          <w:szCs w:val="28"/>
        </w:rPr>
        <w:t xml:space="preserve">       </w:t>
      </w:r>
    </w:p>
    <w:p w:rsidR="00F619B2" w:rsidRPr="00F619B2" w:rsidRDefault="00F619B2" w:rsidP="007A44DC">
      <w:pPr>
        <w:spacing w:line="360" w:lineRule="auto"/>
        <w:ind w:firstLine="708"/>
        <w:jc w:val="both"/>
        <w:rPr>
          <w:sz w:val="28"/>
          <w:szCs w:val="28"/>
        </w:rPr>
      </w:pPr>
    </w:p>
    <w:p w:rsidR="007A44DC" w:rsidRPr="00E028B3" w:rsidRDefault="007A44DC" w:rsidP="00E028B3">
      <w:pPr>
        <w:tabs>
          <w:tab w:val="left" w:pos="1701"/>
        </w:tabs>
        <w:spacing w:line="360" w:lineRule="auto"/>
        <w:ind w:firstLine="851"/>
        <w:jc w:val="both"/>
        <w:rPr>
          <w:sz w:val="28"/>
          <w:szCs w:val="28"/>
        </w:rPr>
      </w:pPr>
    </w:p>
    <w:p w:rsidR="00E028B3" w:rsidRPr="00906800" w:rsidRDefault="00E028B3" w:rsidP="00BF115E">
      <w:pPr>
        <w:pStyle w:val="af"/>
        <w:spacing w:line="360" w:lineRule="auto"/>
        <w:ind w:firstLine="709"/>
        <w:jc w:val="both"/>
        <w:rPr>
          <w:rFonts w:ascii="Times New Roman" w:eastAsia="Times New Roman" w:hAnsi="Times New Roman"/>
          <w:sz w:val="28"/>
          <w:szCs w:val="28"/>
          <w:lang w:eastAsia="ru-RU"/>
        </w:rPr>
      </w:pPr>
    </w:p>
    <w:p w:rsidR="00BF115E" w:rsidRPr="008A409C" w:rsidRDefault="00BF115E" w:rsidP="00934498">
      <w:pPr>
        <w:tabs>
          <w:tab w:val="left" w:pos="0"/>
        </w:tabs>
        <w:spacing w:line="360" w:lineRule="auto"/>
        <w:ind w:firstLine="709"/>
        <w:jc w:val="both"/>
        <w:rPr>
          <w:sz w:val="28"/>
          <w:szCs w:val="28"/>
        </w:rPr>
      </w:pPr>
    </w:p>
    <w:p w:rsidR="00934498" w:rsidRPr="00934498" w:rsidRDefault="00934498" w:rsidP="00934498">
      <w:pPr>
        <w:pStyle w:val="ad"/>
        <w:spacing w:line="360" w:lineRule="auto"/>
        <w:ind w:firstLine="709"/>
        <w:jc w:val="both"/>
        <w:rPr>
          <w:rFonts w:ascii="Times New Roman" w:hAnsi="Times New Roman"/>
          <w:kern w:val="2"/>
          <w:sz w:val="28"/>
          <w:szCs w:val="28"/>
          <w:lang w:eastAsia="ko-KR"/>
        </w:rPr>
      </w:pPr>
    </w:p>
    <w:p w:rsidR="00934498" w:rsidRPr="006160D4" w:rsidRDefault="00934498" w:rsidP="00934498">
      <w:pPr>
        <w:spacing w:line="360" w:lineRule="auto"/>
        <w:ind w:firstLine="708"/>
        <w:jc w:val="both"/>
        <w:rPr>
          <w:sz w:val="32"/>
          <w:szCs w:val="32"/>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sectPr w:rsidR="00077600" w:rsidSect="00197AB8">
      <w:headerReference w:type="default" r:id="rId17"/>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8D" w:rsidRDefault="00BB4C8D" w:rsidP="00BE75C1">
      <w:r>
        <w:separator/>
      </w:r>
    </w:p>
  </w:endnote>
  <w:endnote w:type="continuationSeparator" w:id="0">
    <w:p w:rsidR="00BB4C8D" w:rsidRDefault="00BB4C8D"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8D" w:rsidRDefault="00BB4C8D" w:rsidP="00BE75C1">
      <w:r>
        <w:separator/>
      </w:r>
    </w:p>
  </w:footnote>
  <w:footnote w:type="continuationSeparator" w:id="0">
    <w:p w:rsidR="00BB4C8D" w:rsidRDefault="00BB4C8D"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B42268" w:rsidRDefault="00B42268">
        <w:pPr>
          <w:pStyle w:val="a6"/>
          <w:jc w:val="center"/>
        </w:pPr>
        <w:r>
          <w:fldChar w:fldCharType="begin"/>
        </w:r>
        <w:r>
          <w:instrText>PAGE   \* MERGEFORMAT</w:instrText>
        </w:r>
        <w:r>
          <w:fldChar w:fldCharType="separate"/>
        </w:r>
        <w:r w:rsidR="0090181B">
          <w:rPr>
            <w:noProof/>
          </w:rPr>
          <w:t>72</w:t>
        </w:r>
        <w:r>
          <w:fldChar w:fldCharType="end"/>
        </w:r>
      </w:p>
    </w:sdtContent>
  </w:sdt>
  <w:p w:rsidR="00B42268" w:rsidRDefault="00B422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17C6"/>
    <w:rsid w:val="0001328D"/>
    <w:rsid w:val="000149B0"/>
    <w:rsid w:val="00063BA6"/>
    <w:rsid w:val="000739F2"/>
    <w:rsid w:val="000755F0"/>
    <w:rsid w:val="00077600"/>
    <w:rsid w:val="000857D2"/>
    <w:rsid w:val="000875EE"/>
    <w:rsid w:val="00093087"/>
    <w:rsid w:val="00096BEE"/>
    <w:rsid w:val="000C6352"/>
    <w:rsid w:val="000C7452"/>
    <w:rsid w:val="00100EEF"/>
    <w:rsid w:val="00102F61"/>
    <w:rsid w:val="00114CD3"/>
    <w:rsid w:val="00120310"/>
    <w:rsid w:val="0013463B"/>
    <w:rsid w:val="0013644C"/>
    <w:rsid w:val="001661D0"/>
    <w:rsid w:val="00170C23"/>
    <w:rsid w:val="00177B20"/>
    <w:rsid w:val="00197AB8"/>
    <w:rsid w:val="001D71FB"/>
    <w:rsid w:val="001F032D"/>
    <w:rsid w:val="00201F6C"/>
    <w:rsid w:val="00211829"/>
    <w:rsid w:val="00215286"/>
    <w:rsid w:val="00235E2C"/>
    <w:rsid w:val="00270AF3"/>
    <w:rsid w:val="00293920"/>
    <w:rsid w:val="00296D67"/>
    <w:rsid w:val="002B2AE7"/>
    <w:rsid w:val="002C2734"/>
    <w:rsid w:val="00306D4D"/>
    <w:rsid w:val="00307EAD"/>
    <w:rsid w:val="00334A2F"/>
    <w:rsid w:val="00344A68"/>
    <w:rsid w:val="00346567"/>
    <w:rsid w:val="00347006"/>
    <w:rsid w:val="00360DED"/>
    <w:rsid w:val="0036299F"/>
    <w:rsid w:val="00384980"/>
    <w:rsid w:val="00385E36"/>
    <w:rsid w:val="003B06A3"/>
    <w:rsid w:val="003E4032"/>
    <w:rsid w:val="003E717B"/>
    <w:rsid w:val="00414F95"/>
    <w:rsid w:val="004171EF"/>
    <w:rsid w:val="00421D00"/>
    <w:rsid w:val="00424FFD"/>
    <w:rsid w:val="00431C46"/>
    <w:rsid w:val="004404A0"/>
    <w:rsid w:val="004658FE"/>
    <w:rsid w:val="0047206A"/>
    <w:rsid w:val="0047298F"/>
    <w:rsid w:val="004944C6"/>
    <w:rsid w:val="004A79A3"/>
    <w:rsid w:val="004F3C58"/>
    <w:rsid w:val="0050294B"/>
    <w:rsid w:val="00504319"/>
    <w:rsid w:val="00521DA3"/>
    <w:rsid w:val="00525CDC"/>
    <w:rsid w:val="00541828"/>
    <w:rsid w:val="0054737C"/>
    <w:rsid w:val="00562E06"/>
    <w:rsid w:val="00563C15"/>
    <w:rsid w:val="005642CB"/>
    <w:rsid w:val="005767E2"/>
    <w:rsid w:val="0059167E"/>
    <w:rsid w:val="005B1227"/>
    <w:rsid w:val="005B1BE5"/>
    <w:rsid w:val="005F744E"/>
    <w:rsid w:val="00602557"/>
    <w:rsid w:val="00612ACB"/>
    <w:rsid w:val="00627CD0"/>
    <w:rsid w:val="00632586"/>
    <w:rsid w:val="00633235"/>
    <w:rsid w:val="0064746F"/>
    <w:rsid w:val="0065799C"/>
    <w:rsid w:val="00664AAC"/>
    <w:rsid w:val="006908F4"/>
    <w:rsid w:val="00696476"/>
    <w:rsid w:val="006A2BEC"/>
    <w:rsid w:val="006B2D86"/>
    <w:rsid w:val="006D2D9F"/>
    <w:rsid w:val="006D796F"/>
    <w:rsid w:val="006F0D38"/>
    <w:rsid w:val="006F3065"/>
    <w:rsid w:val="00721235"/>
    <w:rsid w:val="00724B7D"/>
    <w:rsid w:val="0072594F"/>
    <w:rsid w:val="00726BAC"/>
    <w:rsid w:val="00741B98"/>
    <w:rsid w:val="0076335E"/>
    <w:rsid w:val="0076748D"/>
    <w:rsid w:val="0078582E"/>
    <w:rsid w:val="00796464"/>
    <w:rsid w:val="007A44DC"/>
    <w:rsid w:val="007F32FD"/>
    <w:rsid w:val="008012FC"/>
    <w:rsid w:val="00812BCB"/>
    <w:rsid w:val="00816CB4"/>
    <w:rsid w:val="008426FD"/>
    <w:rsid w:val="00850472"/>
    <w:rsid w:val="00856594"/>
    <w:rsid w:val="008C2466"/>
    <w:rsid w:val="008C4F36"/>
    <w:rsid w:val="008E045B"/>
    <w:rsid w:val="008F0C49"/>
    <w:rsid w:val="0090181B"/>
    <w:rsid w:val="0090262B"/>
    <w:rsid w:val="00934498"/>
    <w:rsid w:val="00972680"/>
    <w:rsid w:val="00997014"/>
    <w:rsid w:val="009B6F09"/>
    <w:rsid w:val="009B764E"/>
    <w:rsid w:val="00A029DD"/>
    <w:rsid w:val="00A31B12"/>
    <w:rsid w:val="00A408E6"/>
    <w:rsid w:val="00A439A4"/>
    <w:rsid w:val="00A53391"/>
    <w:rsid w:val="00A834DD"/>
    <w:rsid w:val="00A93F91"/>
    <w:rsid w:val="00A95171"/>
    <w:rsid w:val="00AC098A"/>
    <w:rsid w:val="00AC657D"/>
    <w:rsid w:val="00AD2970"/>
    <w:rsid w:val="00AE66D4"/>
    <w:rsid w:val="00AF44C8"/>
    <w:rsid w:val="00B10609"/>
    <w:rsid w:val="00B42268"/>
    <w:rsid w:val="00B57666"/>
    <w:rsid w:val="00B82E7A"/>
    <w:rsid w:val="00B9311D"/>
    <w:rsid w:val="00BB33C7"/>
    <w:rsid w:val="00BB4C8D"/>
    <w:rsid w:val="00BB5577"/>
    <w:rsid w:val="00BB5BAD"/>
    <w:rsid w:val="00BE75C1"/>
    <w:rsid w:val="00BF115E"/>
    <w:rsid w:val="00BF679C"/>
    <w:rsid w:val="00C10EAA"/>
    <w:rsid w:val="00C150F9"/>
    <w:rsid w:val="00C2743A"/>
    <w:rsid w:val="00C57BE4"/>
    <w:rsid w:val="00CC1800"/>
    <w:rsid w:val="00CC4A12"/>
    <w:rsid w:val="00CD287C"/>
    <w:rsid w:val="00CD6F53"/>
    <w:rsid w:val="00CE19D8"/>
    <w:rsid w:val="00D16597"/>
    <w:rsid w:val="00D26904"/>
    <w:rsid w:val="00D32A33"/>
    <w:rsid w:val="00D42908"/>
    <w:rsid w:val="00D45FE0"/>
    <w:rsid w:val="00D4643D"/>
    <w:rsid w:val="00D508D7"/>
    <w:rsid w:val="00D53AC7"/>
    <w:rsid w:val="00D5667C"/>
    <w:rsid w:val="00D7009F"/>
    <w:rsid w:val="00D93BA9"/>
    <w:rsid w:val="00DA0973"/>
    <w:rsid w:val="00DA5B0E"/>
    <w:rsid w:val="00DB0052"/>
    <w:rsid w:val="00DB1005"/>
    <w:rsid w:val="00DC3553"/>
    <w:rsid w:val="00DC39CD"/>
    <w:rsid w:val="00E028B3"/>
    <w:rsid w:val="00E039F4"/>
    <w:rsid w:val="00E11600"/>
    <w:rsid w:val="00E47E37"/>
    <w:rsid w:val="00E57BA4"/>
    <w:rsid w:val="00E853F3"/>
    <w:rsid w:val="00E95830"/>
    <w:rsid w:val="00F0184D"/>
    <w:rsid w:val="00F23105"/>
    <w:rsid w:val="00F2448E"/>
    <w:rsid w:val="00F32C67"/>
    <w:rsid w:val="00F50622"/>
    <w:rsid w:val="00F619B2"/>
    <w:rsid w:val="00F77DB7"/>
    <w:rsid w:val="00F84DD0"/>
    <w:rsid w:val="00FB2E12"/>
    <w:rsid w:val="00FB683E"/>
    <w:rsid w:val="00FC5C4F"/>
    <w:rsid w:val="00FE7B04"/>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semiHidden/>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semiHidden/>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semiHidden/>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semiHidden/>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17673</Words>
  <Characters>100739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Дерксен Ольга Дмитриевна</dc:creator>
  <cp:lastModifiedBy>ArtPro</cp:lastModifiedBy>
  <cp:revision>2</cp:revision>
  <cp:lastPrinted>2019-02-06T06:17:00Z</cp:lastPrinted>
  <dcterms:created xsi:type="dcterms:W3CDTF">2019-03-07T04:33:00Z</dcterms:created>
  <dcterms:modified xsi:type="dcterms:W3CDTF">2019-03-07T04:33:00Z</dcterms:modified>
</cp:coreProperties>
</file>